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343F3B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E537D">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233F5B">
        <w:rPr>
          <w:rFonts w:cs="Arial"/>
          <w:color w:val="000000"/>
          <w:sz w:val="24"/>
          <w:szCs w:val="24"/>
        </w:rPr>
        <w:t>5185</w:t>
      </w:r>
    </w:p>
    <w:p w14:paraId="2700B07E" w14:textId="09A0560D" w:rsidR="003175E3" w:rsidRPr="00C51EC1" w:rsidRDefault="00DE537D"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5F7C29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476AB">
        <w:rPr>
          <w:rFonts w:ascii="Arial" w:hAnsi="Arial"/>
          <w:sz w:val="24"/>
          <w:lang w:val="en-US"/>
        </w:rPr>
        <w:t>9</w:t>
      </w:r>
      <w:r w:rsidR="0030374A">
        <w:rPr>
          <w:rFonts w:ascii="Arial" w:hAnsi="Arial"/>
          <w:sz w:val="24"/>
          <w:lang w:val="en-US"/>
        </w:rPr>
        <w:t>.1.4.5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A743DA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0374A">
        <w:rPr>
          <w:rFonts w:ascii="Arial" w:hAnsi="Arial"/>
          <w:sz w:val="24"/>
          <w:lang w:val="en-US"/>
        </w:rPr>
        <w:t xml:space="preserve">On PSCell addition/release delay </w:t>
      </w:r>
      <w:r w:rsidR="00D0156F">
        <w:rPr>
          <w:rFonts w:ascii="Arial" w:hAnsi="Arial"/>
          <w:sz w:val="24"/>
          <w:lang w:val="en-US"/>
        </w:rPr>
        <w:t>requirements</w:t>
      </w:r>
      <w:r w:rsidR="0030374A">
        <w:rPr>
          <w:rFonts w:ascii="Arial" w:hAnsi="Arial"/>
          <w:sz w:val="24"/>
          <w:lang w:val="en-US"/>
        </w:rPr>
        <w:t xml:space="preserve">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73F6B2C1" w:rsidR="00804DAC" w:rsidRDefault="008372E9" w:rsidP="00804DAC">
      <w:pPr>
        <w:rPr>
          <w:lang w:val="en-US"/>
        </w:rPr>
      </w:pPr>
      <w:r>
        <w:rPr>
          <w:lang w:val="en-US"/>
        </w:rPr>
        <w:t>In RAN4#92</w:t>
      </w:r>
      <w:r w:rsidR="00350496">
        <w:rPr>
          <w:lang w:val="en-US"/>
        </w:rPr>
        <w:t>-Bis</w:t>
      </w:r>
      <w:r>
        <w:rPr>
          <w:lang w:val="en-US"/>
        </w:rPr>
        <w:t xml:space="preserve"> meeting, a Way Forward on RRM requirements for NR-U was agreed [1]. For PSCell addition/release </w:t>
      </w:r>
      <w:r w:rsidR="00350496">
        <w:rPr>
          <w:lang w:val="en-US"/>
        </w:rPr>
        <w:t xml:space="preserve">delay and interruption </w:t>
      </w:r>
      <w:r>
        <w:rPr>
          <w:lang w:val="en-US"/>
        </w:rPr>
        <w:t>requirements, the following was agreed:</w:t>
      </w:r>
    </w:p>
    <w:p w14:paraId="1B089F29" w14:textId="1E3AD8B2" w:rsidR="008372E9" w:rsidRDefault="008372E9" w:rsidP="00804DAC">
      <w:pPr>
        <w:rPr>
          <w:lang w:val="en-US"/>
        </w:rPr>
      </w:pPr>
      <w:r w:rsidRPr="0074147F">
        <w:rPr>
          <w:noProof/>
          <w:lang w:val="en-US" w:eastAsia="zh-CN"/>
        </w:rPr>
        <mc:AlternateContent>
          <mc:Choice Requires="wps">
            <w:drawing>
              <wp:inline distT="0" distB="0" distL="0" distR="0" wp14:anchorId="5CBE148C" wp14:editId="180820CC">
                <wp:extent cx="5881420" cy="54768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476875"/>
                        </a:xfrm>
                        <a:prstGeom prst="rect">
                          <a:avLst/>
                        </a:prstGeom>
                        <a:solidFill>
                          <a:srgbClr val="FFFFFF"/>
                        </a:solidFill>
                        <a:ln w="9525">
                          <a:solidFill>
                            <a:srgbClr val="000000"/>
                          </a:solidFill>
                          <a:miter lim="800000"/>
                          <a:headEnd/>
                          <a:tailEnd/>
                        </a:ln>
                      </wps:spPr>
                      <wps:txbx>
                        <w:txbxContent>
                          <w:p w14:paraId="1580D38D" w14:textId="6A8DA1B1" w:rsidR="008372E9" w:rsidRDefault="00227352" w:rsidP="008372E9">
                            <w:pPr>
                              <w:rPr>
                                <w:rFonts w:eastAsia="Batang"/>
                                <w:b/>
                                <w:lang w:eastAsia="zh-CN"/>
                              </w:rPr>
                            </w:pPr>
                            <w:r w:rsidRPr="00227352">
                              <w:rPr>
                                <w:rFonts w:eastAsia="Batang"/>
                                <w:b/>
                                <w:lang w:eastAsia="zh-CN"/>
                              </w:rPr>
                              <w:t>PSCell Addition: Known/Unknown Target Cell Definition</w:t>
                            </w:r>
                          </w:p>
                          <w:p w14:paraId="63CAEF0F" w14:textId="77777777" w:rsidR="0058586C" w:rsidRPr="0058586C" w:rsidRDefault="0058586C" w:rsidP="0058586C">
                            <w:pPr>
                              <w:numPr>
                                <w:ilvl w:val="0"/>
                                <w:numId w:val="38"/>
                              </w:numPr>
                              <w:rPr>
                                <w:rFonts w:eastAsia="Batang"/>
                                <w:b/>
                                <w:lang w:val="en-US" w:eastAsia="zh-CN"/>
                              </w:rPr>
                            </w:pPr>
                            <w:r w:rsidRPr="0058586C">
                              <w:rPr>
                                <w:rFonts w:eastAsia="Batang"/>
                                <w:b/>
                                <w:lang w:val="x-none" w:eastAsia="zh-CN"/>
                              </w:rPr>
                              <w:t>The known PSCell definition needs to be updated for NR-U</w:t>
                            </w:r>
                          </w:p>
                          <w:p w14:paraId="7B4203AA" w14:textId="77777777" w:rsidR="0058586C" w:rsidRPr="0058586C" w:rsidRDefault="0058586C" w:rsidP="0058586C">
                            <w:pPr>
                              <w:numPr>
                                <w:ilvl w:val="0"/>
                                <w:numId w:val="38"/>
                              </w:numPr>
                              <w:rPr>
                                <w:rFonts w:eastAsia="Batang"/>
                                <w:b/>
                                <w:lang w:val="en-US" w:eastAsia="zh-CN"/>
                              </w:rPr>
                            </w:pPr>
                            <w:r w:rsidRPr="0058586C">
                              <w:rPr>
                                <w:rFonts w:eastAsia="Batang"/>
                                <w:b/>
                                <w:lang w:val="en-US" w:eastAsia="zh-CN"/>
                              </w:rPr>
                              <w:t>Measured SSB remains detectable according to the cell identification conditions in the occasions where the SSB is available at the UE</w:t>
                            </w:r>
                          </w:p>
                          <w:p w14:paraId="2E937C35" w14:textId="77777777" w:rsidR="0058586C" w:rsidRPr="0058586C" w:rsidRDefault="0058586C" w:rsidP="0058586C">
                            <w:pPr>
                              <w:numPr>
                                <w:ilvl w:val="0"/>
                                <w:numId w:val="38"/>
                              </w:numPr>
                              <w:rPr>
                                <w:rFonts w:eastAsia="Batang"/>
                                <w:b/>
                                <w:lang w:val="en-US" w:eastAsia="zh-CN"/>
                              </w:rPr>
                            </w:pPr>
                            <w:r w:rsidRPr="0058586C">
                              <w:rPr>
                                <w:rFonts w:eastAsia="Batang"/>
                                <w:b/>
                                <w:lang w:val="en-US" w:eastAsia="zh-CN"/>
                              </w:rPr>
                              <w:t xml:space="preserve">Investigate further: </w:t>
                            </w:r>
                          </w:p>
                          <w:p w14:paraId="6B10C303" w14:textId="77777777" w:rsidR="0058586C" w:rsidRPr="0058586C" w:rsidRDefault="0058586C" w:rsidP="0058586C">
                            <w:pPr>
                              <w:numPr>
                                <w:ilvl w:val="1"/>
                                <w:numId w:val="38"/>
                              </w:numPr>
                              <w:rPr>
                                <w:rFonts w:eastAsia="Batang"/>
                                <w:b/>
                                <w:lang w:val="en-US" w:eastAsia="zh-CN"/>
                              </w:rPr>
                            </w:pPr>
                            <w:r w:rsidRPr="0058586C">
                              <w:rPr>
                                <w:rFonts w:eastAsia="Batang"/>
                                <w:b/>
                                <w:lang w:val="en-US" w:eastAsia="zh-CN"/>
                              </w:rPr>
                              <w:t>The time between the reception of the PSCell configuration command and measurement/report is extended to account for DL and UL LBT failures.</w:t>
                            </w:r>
                          </w:p>
                          <w:p w14:paraId="7D16280C" w14:textId="77777777" w:rsidR="0058586C" w:rsidRPr="0058586C" w:rsidRDefault="0058586C" w:rsidP="0058586C">
                            <w:pPr>
                              <w:numPr>
                                <w:ilvl w:val="2"/>
                                <w:numId w:val="38"/>
                              </w:numPr>
                              <w:rPr>
                                <w:rFonts w:eastAsia="Batang"/>
                                <w:b/>
                                <w:lang w:val="en-US" w:eastAsia="zh-CN"/>
                              </w:rPr>
                            </w:pPr>
                            <w:r w:rsidRPr="0058586C">
                              <w:rPr>
                                <w:rFonts w:eastAsia="Batang"/>
                                <w:b/>
                                <w:lang w:val="en-US" w:eastAsia="zh-CN"/>
                              </w:rPr>
                              <w:t>FFS how to extend</w:t>
                            </w:r>
                          </w:p>
                          <w:p w14:paraId="5680E89A" w14:textId="68930127" w:rsidR="00227352" w:rsidRDefault="009F0386" w:rsidP="008372E9">
                            <w:pPr>
                              <w:rPr>
                                <w:rFonts w:eastAsia="Batang"/>
                                <w:b/>
                                <w:lang w:val="sv-SE" w:eastAsia="zh-CN"/>
                              </w:rPr>
                            </w:pPr>
                            <w:r w:rsidRPr="009F0386">
                              <w:rPr>
                                <w:rFonts w:eastAsia="Batang"/>
                                <w:b/>
                                <w:lang w:val="sv-SE" w:eastAsia="zh-CN"/>
                              </w:rPr>
                              <w:t>PSCell Addition Delay</w:t>
                            </w:r>
                          </w:p>
                          <w:p w14:paraId="56AF449D" w14:textId="77777777" w:rsidR="001537F1" w:rsidRPr="001537F1" w:rsidRDefault="001537F1" w:rsidP="001537F1">
                            <w:pPr>
                              <w:numPr>
                                <w:ilvl w:val="0"/>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RRC_delay</w:t>
                            </w:r>
                            <w:r w:rsidRPr="001537F1">
                              <w:rPr>
                                <w:rFonts w:eastAsia="Batang"/>
                                <w:b/>
                                <w:lang w:val="x-none" w:eastAsia="zh-CN"/>
                              </w:rPr>
                              <w:t xml:space="preserve"> and T</w:t>
                            </w:r>
                            <w:r w:rsidRPr="001537F1">
                              <w:rPr>
                                <w:rFonts w:eastAsia="Batang"/>
                                <w:b/>
                                <w:vertAlign w:val="subscript"/>
                                <w:lang w:val="x-none" w:eastAsia="zh-CN"/>
                              </w:rPr>
                              <w:t>processing</w:t>
                            </w:r>
                            <w:r w:rsidRPr="001537F1">
                              <w:rPr>
                                <w:rFonts w:eastAsia="Batang"/>
                                <w:b/>
                                <w:lang w:val="x-none" w:eastAsia="zh-CN"/>
                              </w:rPr>
                              <w:t xml:space="preserve"> are the same as in Rel-15 NR</w:t>
                            </w:r>
                          </w:p>
                          <w:p w14:paraId="1CE825CF" w14:textId="77777777" w:rsidR="001537F1" w:rsidRPr="001537F1" w:rsidRDefault="001537F1" w:rsidP="001537F1">
                            <w:pPr>
                              <w:numPr>
                                <w:ilvl w:val="0"/>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search</w:t>
                            </w:r>
                            <w:r w:rsidRPr="001537F1">
                              <w:rPr>
                                <w:rFonts w:eastAsia="Batang"/>
                                <w:b/>
                                <w:lang w:val="x-none" w:eastAsia="zh-CN"/>
                              </w:rPr>
                              <w:t xml:space="preserve"> is extended by L1*Trs to account for DL LBT failures </w:t>
                            </w:r>
                            <w:r w:rsidRPr="001537F1">
                              <w:rPr>
                                <w:rFonts w:eastAsia="Batang"/>
                                <w:b/>
                                <w:lang w:val="en-US" w:eastAsia="zh-CN"/>
                              </w:rPr>
                              <w:t>(L1≤L1</w:t>
                            </w:r>
                            <w:r w:rsidRPr="001537F1">
                              <w:rPr>
                                <w:rFonts w:eastAsia="Batang"/>
                                <w:b/>
                                <w:vertAlign w:val="subscript"/>
                                <w:lang w:val="en-US" w:eastAsia="zh-CN"/>
                              </w:rPr>
                              <w:t>max</w:t>
                            </w:r>
                            <w:r w:rsidRPr="001537F1">
                              <w:rPr>
                                <w:rFonts w:eastAsia="Batang"/>
                                <w:b/>
                                <w:lang w:val="en-US" w:eastAsia="zh-CN"/>
                              </w:rPr>
                              <w:t>, L1</w:t>
                            </w:r>
                            <w:r w:rsidRPr="001537F1">
                              <w:rPr>
                                <w:rFonts w:eastAsia="Batang"/>
                                <w:b/>
                                <w:vertAlign w:val="subscript"/>
                                <w:lang w:val="en-US" w:eastAsia="zh-CN"/>
                              </w:rPr>
                              <w:t>max</w:t>
                            </w:r>
                            <w:r w:rsidRPr="001537F1">
                              <w:rPr>
                                <w:rFonts w:eastAsia="Batang"/>
                                <w:b/>
                                <w:lang w:val="en-US" w:eastAsia="zh-CN"/>
                              </w:rPr>
                              <w:t>=TBD depending on Trs)</w:t>
                            </w:r>
                          </w:p>
                          <w:p w14:paraId="10FF49D3" w14:textId="77777777" w:rsidR="001537F1" w:rsidRPr="001537F1" w:rsidRDefault="001537F1" w:rsidP="001537F1">
                            <w:pPr>
                              <w:numPr>
                                <w:ilvl w:val="0"/>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w:t>
                            </w:r>
                            <w:r w:rsidRPr="001537F1">
                              <w:rPr>
                                <w:rFonts w:eastAsia="Batang"/>
                                <w:b/>
                                <w:lang w:val="x-none" w:eastAsia="zh-CN"/>
                              </w:rPr>
                              <w:t xml:space="preserve"> is extended by L2*Trs to account for DL LBT failures </w:t>
                            </w:r>
                            <w:r w:rsidRPr="001537F1">
                              <w:rPr>
                                <w:rFonts w:eastAsia="Batang"/>
                                <w:b/>
                                <w:lang w:val="en-US" w:eastAsia="zh-CN"/>
                              </w:rPr>
                              <w:t>(L2≤L2</w:t>
                            </w:r>
                            <w:r w:rsidRPr="001537F1">
                              <w:rPr>
                                <w:rFonts w:eastAsia="Batang"/>
                                <w:b/>
                                <w:vertAlign w:val="subscript"/>
                                <w:lang w:val="en-US" w:eastAsia="zh-CN"/>
                              </w:rPr>
                              <w:t>max</w:t>
                            </w:r>
                            <w:r w:rsidRPr="001537F1">
                              <w:rPr>
                                <w:rFonts w:eastAsia="Batang"/>
                                <w:b/>
                                <w:lang w:val="en-US" w:eastAsia="zh-CN"/>
                              </w:rPr>
                              <w:t>, L2</w:t>
                            </w:r>
                            <w:r w:rsidRPr="001537F1">
                              <w:rPr>
                                <w:rFonts w:eastAsia="Batang"/>
                                <w:b/>
                                <w:vertAlign w:val="subscript"/>
                                <w:lang w:val="en-US" w:eastAsia="zh-CN"/>
                              </w:rPr>
                              <w:t>max</w:t>
                            </w:r>
                            <w:r w:rsidRPr="001537F1">
                              <w:rPr>
                                <w:rFonts w:eastAsia="Batang"/>
                                <w:b/>
                                <w:lang w:val="en-US" w:eastAsia="zh-CN"/>
                              </w:rPr>
                              <w:t>=TBD depending on Trs)</w:t>
                            </w:r>
                          </w:p>
                          <w:p w14:paraId="2CBFCC0A" w14:textId="77777777" w:rsidR="001537F1" w:rsidRPr="001537F1" w:rsidRDefault="001537F1" w:rsidP="001537F1">
                            <w:pPr>
                              <w:numPr>
                                <w:ilvl w:val="0"/>
                                <w:numId w:val="39"/>
                              </w:numPr>
                              <w:rPr>
                                <w:rFonts w:eastAsia="Batang"/>
                                <w:b/>
                                <w:lang w:val="en-US" w:eastAsia="zh-CN"/>
                              </w:rPr>
                            </w:pPr>
                            <w:r w:rsidRPr="001537F1">
                              <w:rPr>
                                <w:rFonts w:eastAsia="Batang"/>
                                <w:b/>
                                <w:lang w:val="sv-SE" w:eastAsia="zh-CN"/>
                              </w:rPr>
                              <w:t xml:space="preserve">Check whether this is aligned with RAN2 procedure: </w:t>
                            </w:r>
                          </w:p>
                          <w:p w14:paraId="550371CD" w14:textId="05839682" w:rsidR="001537F1" w:rsidRPr="002012F3" w:rsidRDefault="001537F1" w:rsidP="001537F1">
                            <w:pPr>
                              <w:numPr>
                                <w:ilvl w:val="1"/>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PSCell_ DU</w:t>
                            </w:r>
                            <w:r w:rsidRPr="001537F1">
                              <w:rPr>
                                <w:rFonts w:eastAsia="Batang"/>
                                <w:b/>
                                <w:lang w:val="x-none" w:eastAsia="zh-CN"/>
                              </w:rPr>
                              <w:t xml:space="preserve"> is extended by </w:t>
                            </w:r>
                            <w:r w:rsidRPr="001537F1">
                              <w:rPr>
                                <w:rFonts w:eastAsia="Batang"/>
                                <w:b/>
                                <w:lang w:val="en-US" w:eastAsia="zh-CN"/>
                              </w:rPr>
                              <w:sym w:font="Symbol" w:char="F044"/>
                            </w:r>
                            <w:r w:rsidRPr="001537F1">
                              <w:rPr>
                                <w:rFonts w:eastAsia="Batang"/>
                                <w:b/>
                                <w:vertAlign w:val="subscript"/>
                                <w:lang w:val="x-none" w:eastAsia="zh-CN"/>
                              </w:rPr>
                              <w:t>PRACH</w:t>
                            </w:r>
                            <w:r w:rsidRPr="001537F1">
                              <w:rPr>
                                <w:rFonts w:eastAsia="Batang"/>
                                <w:b/>
                                <w:lang w:val="x-none" w:eastAsia="zh-CN"/>
                              </w:rPr>
                              <w:t xml:space="preserve"> to account for UL LBT failures (</w:t>
                            </w:r>
                            <w:r w:rsidRPr="001537F1">
                              <w:rPr>
                                <w:rFonts w:eastAsia="Batang"/>
                                <w:b/>
                                <w:lang w:val="en-US" w:eastAsia="zh-CN"/>
                              </w:rPr>
                              <w:sym w:font="Symbol" w:char="F044"/>
                            </w:r>
                            <w:r w:rsidRPr="001537F1">
                              <w:rPr>
                                <w:rFonts w:eastAsia="Batang"/>
                                <w:b/>
                                <w:vertAlign w:val="subscript"/>
                                <w:lang w:val="x-none" w:eastAsia="zh-CN"/>
                              </w:rPr>
                              <w:t>PRACH</w:t>
                            </w:r>
                            <w:r w:rsidRPr="001537F1">
                              <w:rPr>
                                <w:rFonts w:eastAsia="Batang"/>
                                <w:b/>
                                <w:lang w:val="x-none" w:eastAsia="zh-CN"/>
                              </w:rPr>
                              <w:t xml:space="preserve">=0 for channel access category 1). The maximum value of </w:t>
                            </w:r>
                            <w:r w:rsidRPr="001537F1">
                              <w:rPr>
                                <w:rFonts w:eastAsia="Batang"/>
                                <w:b/>
                                <w:lang w:val="en-US" w:eastAsia="zh-CN"/>
                              </w:rPr>
                              <w:sym w:font="Symbol" w:char="F044"/>
                            </w:r>
                            <w:r w:rsidRPr="001537F1">
                              <w:rPr>
                                <w:rFonts w:eastAsia="Batang"/>
                                <w:b/>
                                <w:vertAlign w:val="subscript"/>
                                <w:lang w:val="x-none" w:eastAsia="zh-CN"/>
                              </w:rPr>
                              <w:t>PRACH</w:t>
                            </w:r>
                            <w:r w:rsidRPr="001537F1">
                              <w:rPr>
                                <w:rFonts w:eastAsia="Batang"/>
                                <w:b/>
                                <w:lang w:val="x-none" w:eastAsia="zh-CN"/>
                              </w:rPr>
                              <w:t xml:space="preserve"> (</w:t>
                            </w:r>
                            <w:r w:rsidRPr="001537F1">
                              <w:rPr>
                                <w:rFonts w:eastAsia="Batang"/>
                                <w:b/>
                                <w:lang w:val="en-US" w:eastAsia="zh-CN"/>
                              </w:rPr>
                              <w:sym w:font="Symbol" w:char="F044"/>
                            </w:r>
                            <w:r w:rsidRPr="001537F1">
                              <w:rPr>
                                <w:rFonts w:eastAsia="Batang"/>
                                <w:b/>
                                <w:vertAlign w:val="subscript"/>
                                <w:lang w:val="x-none" w:eastAsia="zh-CN"/>
                              </w:rPr>
                              <w:t>PRACH,max</w:t>
                            </w:r>
                            <w:r w:rsidRPr="001537F1">
                              <w:rPr>
                                <w:rFonts w:eastAsia="Batang"/>
                                <w:b/>
                                <w:lang w:val="x-none" w:eastAsia="zh-CN"/>
                              </w:rPr>
                              <w:t xml:space="preserve">) is TBD, upon </w:t>
                            </w:r>
                            <w:r w:rsidRPr="001537F1">
                              <w:rPr>
                                <w:rFonts w:eastAsia="Batang"/>
                                <w:b/>
                                <w:lang w:val="en-US" w:eastAsia="zh-CN"/>
                              </w:rPr>
                              <w:t xml:space="preserve">exceeding </w:t>
                            </w:r>
                            <w:r w:rsidRPr="001537F1">
                              <w:rPr>
                                <w:rFonts w:eastAsia="Batang"/>
                                <w:b/>
                                <w:lang w:val="x-none" w:eastAsia="zh-CN"/>
                              </w:rPr>
                              <w:t>which the UE can stop attempting to transmit PRACH and can abandon the PSCell addition procedure.</w:t>
                            </w:r>
                          </w:p>
                          <w:p w14:paraId="2431B9AB" w14:textId="5359FA44" w:rsidR="001537F1" w:rsidRPr="001537F1" w:rsidRDefault="002012F3" w:rsidP="002012F3">
                            <w:pPr>
                              <w:rPr>
                                <w:rFonts w:eastAsia="Batang"/>
                                <w:b/>
                                <w:lang w:val="en-US" w:eastAsia="zh-CN"/>
                              </w:rPr>
                            </w:pPr>
                            <w:r>
                              <w:rPr>
                                <w:rFonts w:eastAsia="Batang"/>
                                <w:b/>
                                <w:lang w:val="en-US" w:eastAsia="zh-CN"/>
                              </w:rPr>
                              <w:t>Interruptions:</w:t>
                            </w:r>
                          </w:p>
                          <w:p w14:paraId="1350CB5E" w14:textId="77777777" w:rsidR="002012F3" w:rsidRPr="002012F3" w:rsidRDefault="002012F3" w:rsidP="002012F3">
                            <w:pPr>
                              <w:numPr>
                                <w:ilvl w:val="0"/>
                                <w:numId w:val="39"/>
                              </w:numPr>
                              <w:rPr>
                                <w:rFonts w:eastAsia="Batang"/>
                                <w:b/>
                                <w:lang w:val="en-US" w:eastAsia="zh-CN"/>
                              </w:rPr>
                            </w:pPr>
                            <w:r w:rsidRPr="002012F3">
                              <w:rPr>
                                <w:rFonts w:eastAsia="Batang"/>
                                <w:b/>
                                <w:lang w:val="en-US" w:eastAsia="zh-CN"/>
                              </w:rPr>
                              <w:t>For TS 36.133: For PSCell addition/release interruptions in Scenario B of NR-U, UE is allowed of up to 1 subframe in synchronous EN-DC or 2 subframes in asynchronous EN-DC on PCell and activated SCells in MCG if configured during the RRC reconfiguration procedure</w:t>
                            </w:r>
                          </w:p>
                          <w:p w14:paraId="1D969524" w14:textId="77777777" w:rsidR="002012F3" w:rsidRPr="002012F3" w:rsidRDefault="002012F3" w:rsidP="002012F3">
                            <w:pPr>
                              <w:numPr>
                                <w:ilvl w:val="1"/>
                                <w:numId w:val="39"/>
                              </w:numPr>
                              <w:rPr>
                                <w:rFonts w:eastAsia="Batang"/>
                                <w:b/>
                                <w:lang w:val="en-US" w:eastAsia="zh-CN"/>
                              </w:rPr>
                            </w:pPr>
                            <w:r w:rsidRPr="002012F3">
                              <w:rPr>
                                <w:rFonts w:eastAsia="Batang"/>
                                <w:b/>
                                <w:lang w:val="en-US" w:eastAsia="zh-CN"/>
                              </w:rPr>
                              <w:t>This interruption is for both uplink and downlink of (E-UTRAN) PCell and (E-UTRAN) SCell(s)</w:t>
                            </w:r>
                          </w:p>
                          <w:p w14:paraId="6AA021F6" w14:textId="77777777" w:rsidR="001537F1" w:rsidRPr="009C5EB9" w:rsidRDefault="001537F1" w:rsidP="008372E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CBE148C" id="_x0000_t202" coordsize="21600,21600" o:spt="202" path="m,l,21600r21600,l21600,xe">
                <v:stroke joinstyle="miter"/>
                <v:path gradientshapeok="t" o:connecttype="rect"/>
              </v:shapetype>
              <v:shape id="Text Box 1" o:spid="_x0000_s1026" type="#_x0000_t202" style="width:463.1pt;height:4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">
                <v:textbox>
                  <w:txbxContent>
                    <w:p w14:paraId="1580D38D" w14:textId="6A8DA1B1" w:rsidR="008372E9" w:rsidRDefault="00227352" w:rsidP="008372E9">
                      <w:pPr>
                        <w:rPr>
                          <w:rFonts w:eastAsia="Batang"/>
                          <w:b/>
                          <w:lang w:eastAsia="zh-CN"/>
                        </w:rPr>
                      </w:pPr>
                      <w:r w:rsidRPr="00227352">
                        <w:rPr>
                          <w:rFonts w:eastAsia="Batang"/>
                          <w:b/>
                          <w:lang w:eastAsia="zh-CN"/>
                        </w:rPr>
                        <w:t>PSCell Addition: Known/Unknown Target Cell Definition</w:t>
                      </w:r>
                    </w:p>
                    <w:p w14:paraId="63CAEF0F" w14:textId="77777777" w:rsidR="0058586C" w:rsidRPr="0058586C" w:rsidRDefault="0058586C" w:rsidP="0058586C">
                      <w:pPr>
                        <w:numPr>
                          <w:ilvl w:val="0"/>
                          <w:numId w:val="38"/>
                        </w:numPr>
                        <w:rPr>
                          <w:rFonts w:eastAsia="Batang"/>
                          <w:b/>
                          <w:lang w:val="en-US" w:eastAsia="zh-CN"/>
                        </w:rPr>
                      </w:pPr>
                      <w:r w:rsidRPr="0058586C">
                        <w:rPr>
                          <w:rFonts w:eastAsia="Batang"/>
                          <w:b/>
                          <w:lang w:val="x-none" w:eastAsia="zh-CN"/>
                        </w:rPr>
                        <w:t>The known PSCell definition needs to be updated for NR-U</w:t>
                      </w:r>
                    </w:p>
                    <w:p w14:paraId="7B4203AA" w14:textId="77777777" w:rsidR="0058586C" w:rsidRPr="0058586C" w:rsidRDefault="0058586C" w:rsidP="0058586C">
                      <w:pPr>
                        <w:numPr>
                          <w:ilvl w:val="0"/>
                          <w:numId w:val="38"/>
                        </w:numPr>
                        <w:rPr>
                          <w:rFonts w:eastAsia="Batang"/>
                          <w:b/>
                          <w:lang w:val="en-US" w:eastAsia="zh-CN"/>
                        </w:rPr>
                      </w:pPr>
                      <w:r w:rsidRPr="0058586C">
                        <w:rPr>
                          <w:rFonts w:eastAsia="Batang"/>
                          <w:b/>
                          <w:lang w:val="en-US" w:eastAsia="zh-CN"/>
                        </w:rPr>
                        <w:t>Measured SSB remains detectable according to the cell identification conditions in the occasions where the SSB is available at the UE</w:t>
                      </w:r>
                    </w:p>
                    <w:p w14:paraId="2E937C35" w14:textId="77777777" w:rsidR="0058586C" w:rsidRPr="0058586C" w:rsidRDefault="0058586C" w:rsidP="0058586C">
                      <w:pPr>
                        <w:numPr>
                          <w:ilvl w:val="0"/>
                          <w:numId w:val="38"/>
                        </w:numPr>
                        <w:rPr>
                          <w:rFonts w:eastAsia="Batang"/>
                          <w:b/>
                          <w:lang w:val="en-US" w:eastAsia="zh-CN"/>
                        </w:rPr>
                      </w:pPr>
                      <w:r w:rsidRPr="0058586C">
                        <w:rPr>
                          <w:rFonts w:eastAsia="Batang"/>
                          <w:b/>
                          <w:lang w:val="en-US" w:eastAsia="zh-CN"/>
                        </w:rPr>
                        <w:t xml:space="preserve">Investigate further: </w:t>
                      </w:r>
                    </w:p>
                    <w:p w14:paraId="6B10C303" w14:textId="77777777" w:rsidR="0058586C" w:rsidRPr="0058586C" w:rsidRDefault="0058586C" w:rsidP="0058586C">
                      <w:pPr>
                        <w:numPr>
                          <w:ilvl w:val="1"/>
                          <w:numId w:val="38"/>
                        </w:numPr>
                        <w:rPr>
                          <w:rFonts w:eastAsia="Batang"/>
                          <w:b/>
                          <w:lang w:val="en-US" w:eastAsia="zh-CN"/>
                        </w:rPr>
                      </w:pPr>
                      <w:r w:rsidRPr="0058586C">
                        <w:rPr>
                          <w:rFonts w:eastAsia="Batang"/>
                          <w:b/>
                          <w:lang w:val="en-US" w:eastAsia="zh-CN"/>
                        </w:rPr>
                        <w:t>The time between the reception of the PSCell configuration command and measurement/report is extended to account for DL and UL LBT failures.</w:t>
                      </w:r>
                    </w:p>
                    <w:p w14:paraId="7D16280C" w14:textId="77777777" w:rsidR="0058586C" w:rsidRPr="0058586C" w:rsidRDefault="0058586C" w:rsidP="0058586C">
                      <w:pPr>
                        <w:numPr>
                          <w:ilvl w:val="2"/>
                          <w:numId w:val="38"/>
                        </w:numPr>
                        <w:rPr>
                          <w:rFonts w:eastAsia="Batang"/>
                          <w:b/>
                          <w:lang w:val="en-US" w:eastAsia="zh-CN"/>
                        </w:rPr>
                      </w:pPr>
                      <w:r w:rsidRPr="0058586C">
                        <w:rPr>
                          <w:rFonts w:eastAsia="Batang"/>
                          <w:b/>
                          <w:lang w:val="en-US" w:eastAsia="zh-CN"/>
                        </w:rPr>
                        <w:t>FFS how to extend</w:t>
                      </w:r>
                    </w:p>
                    <w:p w14:paraId="5680E89A" w14:textId="68930127" w:rsidR="00227352" w:rsidRDefault="009F0386" w:rsidP="008372E9">
                      <w:pPr>
                        <w:rPr>
                          <w:rFonts w:eastAsia="Batang"/>
                          <w:b/>
                          <w:lang w:val="sv-SE" w:eastAsia="zh-CN"/>
                        </w:rPr>
                      </w:pPr>
                      <w:r w:rsidRPr="009F0386">
                        <w:rPr>
                          <w:rFonts w:eastAsia="Batang"/>
                          <w:b/>
                          <w:lang w:val="sv-SE" w:eastAsia="zh-CN"/>
                        </w:rPr>
                        <w:t>PSCell Addition Delay</w:t>
                      </w:r>
                    </w:p>
                    <w:p w14:paraId="56AF449D" w14:textId="77777777" w:rsidR="001537F1" w:rsidRPr="001537F1" w:rsidRDefault="001537F1" w:rsidP="001537F1">
                      <w:pPr>
                        <w:numPr>
                          <w:ilvl w:val="0"/>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RRC_delay</w:t>
                      </w:r>
                      <w:r w:rsidRPr="001537F1">
                        <w:rPr>
                          <w:rFonts w:eastAsia="Batang"/>
                          <w:b/>
                          <w:lang w:val="x-none" w:eastAsia="zh-CN"/>
                        </w:rPr>
                        <w:t xml:space="preserve"> and T</w:t>
                      </w:r>
                      <w:r w:rsidRPr="001537F1">
                        <w:rPr>
                          <w:rFonts w:eastAsia="Batang"/>
                          <w:b/>
                          <w:vertAlign w:val="subscript"/>
                          <w:lang w:val="x-none" w:eastAsia="zh-CN"/>
                        </w:rPr>
                        <w:t>processing</w:t>
                      </w:r>
                      <w:r w:rsidRPr="001537F1">
                        <w:rPr>
                          <w:rFonts w:eastAsia="Batang"/>
                          <w:b/>
                          <w:lang w:val="x-none" w:eastAsia="zh-CN"/>
                        </w:rPr>
                        <w:t xml:space="preserve"> are the same as in Rel-15 NR</w:t>
                      </w:r>
                    </w:p>
                    <w:p w14:paraId="1CE825CF" w14:textId="77777777" w:rsidR="001537F1" w:rsidRPr="001537F1" w:rsidRDefault="001537F1" w:rsidP="001537F1">
                      <w:pPr>
                        <w:numPr>
                          <w:ilvl w:val="0"/>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search</w:t>
                      </w:r>
                      <w:r w:rsidRPr="001537F1">
                        <w:rPr>
                          <w:rFonts w:eastAsia="Batang"/>
                          <w:b/>
                          <w:lang w:val="x-none" w:eastAsia="zh-CN"/>
                        </w:rPr>
                        <w:t xml:space="preserve"> is extended by L1*Trs to account for DL LBT failures </w:t>
                      </w:r>
                      <w:r w:rsidRPr="001537F1">
                        <w:rPr>
                          <w:rFonts w:eastAsia="Batang"/>
                          <w:b/>
                          <w:lang w:val="en-US" w:eastAsia="zh-CN"/>
                        </w:rPr>
                        <w:t>(L1≤L1</w:t>
                      </w:r>
                      <w:r w:rsidRPr="001537F1">
                        <w:rPr>
                          <w:rFonts w:eastAsia="Batang"/>
                          <w:b/>
                          <w:vertAlign w:val="subscript"/>
                          <w:lang w:val="en-US" w:eastAsia="zh-CN"/>
                        </w:rPr>
                        <w:t>max</w:t>
                      </w:r>
                      <w:r w:rsidRPr="001537F1">
                        <w:rPr>
                          <w:rFonts w:eastAsia="Batang"/>
                          <w:b/>
                          <w:lang w:val="en-US" w:eastAsia="zh-CN"/>
                        </w:rPr>
                        <w:t>, L1</w:t>
                      </w:r>
                      <w:r w:rsidRPr="001537F1">
                        <w:rPr>
                          <w:rFonts w:eastAsia="Batang"/>
                          <w:b/>
                          <w:vertAlign w:val="subscript"/>
                          <w:lang w:val="en-US" w:eastAsia="zh-CN"/>
                        </w:rPr>
                        <w:t>max</w:t>
                      </w:r>
                      <w:r w:rsidRPr="001537F1">
                        <w:rPr>
                          <w:rFonts w:eastAsia="Batang"/>
                          <w:b/>
                          <w:lang w:val="en-US" w:eastAsia="zh-CN"/>
                        </w:rPr>
                        <w:t>=TBD depending on Trs)</w:t>
                      </w:r>
                    </w:p>
                    <w:p w14:paraId="10FF49D3" w14:textId="77777777" w:rsidR="001537F1" w:rsidRPr="001537F1" w:rsidRDefault="001537F1" w:rsidP="001537F1">
                      <w:pPr>
                        <w:numPr>
                          <w:ilvl w:val="0"/>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w:t>
                      </w:r>
                      <w:r w:rsidRPr="001537F1">
                        <w:rPr>
                          <w:rFonts w:eastAsia="Batang"/>
                          <w:b/>
                          <w:lang w:val="x-none" w:eastAsia="zh-CN"/>
                        </w:rPr>
                        <w:t xml:space="preserve"> is extended by L2*Trs to account for DL LBT failures </w:t>
                      </w:r>
                      <w:r w:rsidRPr="001537F1">
                        <w:rPr>
                          <w:rFonts w:eastAsia="Batang"/>
                          <w:b/>
                          <w:lang w:val="en-US" w:eastAsia="zh-CN"/>
                        </w:rPr>
                        <w:t>(L2≤L2</w:t>
                      </w:r>
                      <w:r w:rsidRPr="001537F1">
                        <w:rPr>
                          <w:rFonts w:eastAsia="Batang"/>
                          <w:b/>
                          <w:vertAlign w:val="subscript"/>
                          <w:lang w:val="en-US" w:eastAsia="zh-CN"/>
                        </w:rPr>
                        <w:t>max</w:t>
                      </w:r>
                      <w:r w:rsidRPr="001537F1">
                        <w:rPr>
                          <w:rFonts w:eastAsia="Batang"/>
                          <w:b/>
                          <w:lang w:val="en-US" w:eastAsia="zh-CN"/>
                        </w:rPr>
                        <w:t>, L2</w:t>
                      </w:r>
                      <w:r w:rsidRPr="001537F1">
                        <w:rPr>
                          <w:rFonts w:eastAsia="Batang"/>
                          <w:b/>
                          <w:vertAlign w:val="subscript"/>
                          <w:lang w:val="en-US" w:eastAsia="zh-CN"/>
                        </w:rPr>
                        <w:t>max</w:t>
                      </w:r>
                      <w:r w:rsidRPr="001537F1">
                        <w:rPr>
                          <w:rFonts w:eastAsia="Batang"/>
                          <w:b/>
                          <w:lang w:val="en-US" w:eastAsia="zh-CN"/>
                        </w:rPr>
                        <w:t>=TBD depending on Trs)</w:t>
                      </w:r>
                    </w:p>
                    <w:p w14:paraId="2CBFCC0A" w14:textId="77777777" w:rsidR="001537F1" w:rsidRPr="001537F1" w:rsidRDefault="001537F1" w:rsidP="001537F1">
                      <w:pPr>
                        <w:numPr>
                          <w:ilvl w:val="0"/>
                          <w:numId w:val="39"/>
                        </w:numPr>
                        <w:rPr>
                          <w:rFonts w:eastAsia="Batang"/>
                          <w:b/>
                          <w:lang w:val="en-US" w:eastAsia="zh-CN"/>
                        </w:rPr>
                      </w:pPr>
                      <w:r w:rsidRPr="001537F1">
                        <w:rPr>
                          <w:rFonts w:eastAsia="Batang"/>
                          <w:b/>
                          <w:lang w:val="sv-SE" w:eastAsia="zh-CN"/>
                        </w:rPr>
                        <w:t xml:space="preserve">Check whether this is aligned with RAN2 procedure: </w:t>
                      </w:r>
                    </w:p>
                    <w:p w14:paraId="550371CD" w14:textId="05839682" w:rsidR="001537F1" w:rsidRPr="002012F3" w:rsidRDefault="001537F1" w:rsidP="001537F1">
                      <w:pPr>
                        <w:numPr>
                          <w:ilvl w:val="1"/>
                          <w:numId w:val="39"/>
                        </w:numPr>
                        <w:rPr>
                          <w:rFonts w:eastAsia="Batang"/>
                          <w:b/>
                          <w:lang w:val="en-US" w:eastAsia="zh-CN"/>
                        </w:rPr>
                      </w:pPr>
                      <w:r w:rsidRPr="001537F1">
                        <w:rPr>
                          <w:rFonts w:eastAsia="Batang"/>
                          <w:b/>
                          <w:lang w:val="x-none" w:eastAsia="zh-CN"/>
                        </w:rPr>
                        <w:t>T</w:t>
                      </w:r>
                      <w:r w:rsidRPr="001537F1">
                        <w:rPr>
                          <w:rFonts w:eastAsia="Batang"/>
                          <w:b/>
                          <w:vertAlign w:val="subscript"/>
                          <w:lang w:val="x-none" w:eastAsia="zh-CN"/>
                        </w:rPr>
                        <w:t>PSCell_ DU</w:t>
                      </w:r>
                      <w:r w:rsidRPr="001537F1">
                        <w:rPr>
                          <w:rFonts w:eastAsia="Batang"/>
                          <w:b/>
                          <w:lang w:val="x-none" w:eastAsia="zh-CN"/>
                        </w:rPr>
                        <w:t xml:space="preserve"> is extended by </w:t>
                      </w:r>
                      <w:r w:rsidRPr="001537F1">
                        <w:rPr>
                          <w:rFonts w:eastAsia="Batang"/>
                          <w:b/>
                          <w:lang w:val="en-US" w:eastAsia="zh-CN"/>
                        </w:rPr>
                        <w:sym w:font="Symbol" w:char="F044"/>
                      </w:r>
                      <w:r w:rsidRPr="001537F1">
                        <w:rPr>
                          <w:rFonts w:eastAsia="Batang"/>
                          <w:b/>
                          <w:vertAlign w:val="subscript"/>
                          <w:lang w:val="x-none" w:eastAsia="zh-CN"/>
                        </w:rPr>
                        <w:t>PRACH</w:t>
                      </w:r>
                      <w:r w:rsidRPr="001537F1">
                        <w:rPr>
                          <w:rFonts w:eastAsia="Batang"/>
                          <w:b/>
                          <w:lang w:val="x-none" w:eastAsia="zh-CN"/>
                        </w:rPr>
                        <w:t xml:space="preserve"> to account for UL LBT failures (</w:t>
                      </w:r>
                      <w:r w:rsidRPr="001537F1">
                        <w:rPr>
                          <w:rFonts w:eastAsia="Batang"/>
                          <w:b/>
                          <w:lang w:val="en-US" w:eastAsia="zh-CN"/>
                        </w:rPr>
                        <w:sym w:font="Symbol" w:char="F044"/>
                      </w:r>
                      <w:r w:rsidRPr="001537F1">
                        <w:rPr>
                          <w:rFonts w:eastAsia="Batang"/>
                          <w:b/>
                          <w:vertAlign w:val="subscript"/>
                          <w:lang w:val="x-none" w:eastAsia="zh-CN"/>
                        </w:rPr>
                        <w:t>PRACH</w:t>
                      </w:r>
                      <w:r w:rsidRPr="001537F1">
                        <w:rPr>
                          <w:rFonts w:eastAsia="Batang"/>
                          <w:b/>
                          <w:lang w:val="x-none" w:eastAsia="zh-CN"/>
                        </w:rPr>
                        <w:t xml:space="preserve">=0 for channel access category 1). The maximum value of </w:t>
                      </w:r>
                      <w:r w:rsidRPr="001537F1">
                        <w:rPr>
                          <w:rFonts w:eastAsia="Batang"/>
                          <w:b/>
                          <w:lang w:val="en-US" w:eastAsia="zh-CN"/>
                        </w:rPr>
                        <w:sym w:font="Symbol" w:char="F044"/>
                      </w:r>
                      <w:r w:rsidRPr="001537F1">
                        <w:rPr>
                          <w:rFonts w:eastAsia="Batang"/>
                          <w:b/>
                          <w:vertAlign w:val="subscript"/>
                          <w:lang w:val="x-none" w:eastAsia="zh-CN"/>
                        </w:rPr>
                        <w:t>PRACH</w:t>
                      </w:r>
                      <w:r w:rsidRPr="001537F1">
                        <w:rPr>
                          <w:rFonts w:eastAsia="Batang"/>
                          <w:b/>
                          <w:lang w:val="x-none" w:eastAsia="zh-CN"/>
                        </w:rPr>
                        <w:t xml:space="preserve"> (</w:t>
                      </w:r>
                      <w:r w:rsidRPr="001537F1">
                        <w:rPr>
                          <w:rFonts w:eastAsia="Batang"/>
                          <w:b/>
                          <w:lang w:val="en-US" w:eastAsia="zh-CN"/>
                        </w:rPr>
                        <w:sym w:font="Symbol" w:char="F044"/>
                      </w:r>
                      <w:r w:rsidRPr="001537F1">
                        <w:rPr>
                          <w:rFonts w:eastAsia="Batang"/>
                          <w:b/>
                          <w:vertAlign w:val="subscript"/>
                          <w:lang w:val="x-none" w:eastAsia="zh-CN"/>
                        </w:rPr>
                        <w:t>PRACH,max</w:t>
                      </w:r>
                      <w:r w:rsidRPr="001537F1">
                        <w:rPr>
                          <w:rFonts w:eastAsia="Batang"/>
                          <w:b/>
                          <w:lang w:val="x-none" w:eastAsia="zh-CN"/>
                        </w:rPr>
                        <w:t xml:space="preserve">) is TBD, upon </w:t>
                      </w:r>
                      <w:r w:rsidRPr="001537F1">
                        <w:rPr>
                          <w:rFonts w:eastAsia="Batang"/>
                          <w:b/>
                          <w:lang w:val="en-US" w:eastAsia="zh-CN"/>
                        </w:rPr>
                        <w:t xml:space="preserve">exceeding </w:t>
                      </w:r>
                      <w:r w:rsidRPr="001537F1">
                        <w:rPr>
                          <w:rFonts w:eastAsia="Batang"/>
                          <w:b/>
                          <w:lang w:val="x-none" w:eastAsia="zh-CN"/>
                        </w:rPr>
                        <w:t>which the UE can stop attempting to transmit PRACH and can abandon the PSCell addition procedure.</w:t>
                      </w:r>
                    </w:p>
                    <w:p w14:paraId="2431B9AB" w14:textId="5359FA44" w:rsidR="001537F1" w:rsidRPr="001537F1" w:rsidRDefault="002012F3" w:rsidP="002012F3">
                      <w:pPr>
                        <w:rPr>
                          <w:rFonts w:eastAsia="Batang"/>
                          <w:b/>
                          <w:lang w:val="en-US" w:eastAsia="zh-CN"/>
                        </w:rPr>
                      </w:pPr>
                      <w:r>
                        <w:rPr>
                          <w:rFonts w:eastAsia="Batang"/>
                          <w:b/>
                          <w:lang w:val="en-US" w:eastAsia="zh-CN"/>
                        </w:rPr>
                        <w:t>Interruptions:</w:t>
                      </w:r>
                    </w:p>
                    <w:p w14:paraId="1350CB5E" w14:textId="77777777" w:rsidR="002012F3" w:rsidRPr="002012F3" w:rsidRDefault="002012F3" w:rsidP="002012F3">
                      <w:pPr>
                        <w:numPr>
                          <w:ilvl w:val="0"/>
                          <w:numId w:val="39"/>
                        </w:numPr>
                        <w:rPr>
                          <w:rFonts w:eastAsia="Batang"/>
                          <w:b/>
                          <w:lang w:val="en-US" w:eastAsia="zh-CN"/>
                        </w:rPr>
                      </w:pPr>
                      <w:r w:rsidRPr="002012F3">
                        <w:rPr>
                          <w:rFonts w:eastAsia="Batang"/>
                          <w:b/>
                          <w:lang w:val="en-US" w:eastAsia="zh-CN"/>
                        </w:rPr>
                        <w:t>For TS 36.133: For PSCell addition/release interruptions in Scenario B of NR-U, UE is allowed of up to 1 subframe in synchronous EN-DC or 2 subframes in asynchronous EN-DC on PCell and activated SCells in MCG if configured during the RRC reconfiguration procedure</w:t>
                      </w:r>
                    </w:p>
                    <w:p w14:paraId="1D969524" w14:textId="77777777" w:rsidR="002012F3" w:rsidRPr="002012F3" w:rsidRDefault="002012F3" w:rsidP="002012F3">
                      <w:pPr>
                        <w:numPr>
                          <w:ilvl w:val="1"/>
                          <w:numId w:val="39"/>
                        </w:numPr>
                        <w:rPr>
                          <w:rFonts w:eastAsia="Batang"/>
                          <w:b/>
                          <w:lang w:val="en-US" w:eastAsia="zh-CN"/>
                        </w:rPr>
                      </w:pPr>
                      <w:r w:rsidRPr="002012F3">
                        <w:rPr>
                          <w:rFonts w:eastAsia="Batang"/>
                          <w:b/>
                          <w:lang w:val="en-US" w:eastAsia="zh-CN"/>
                        </w:rPr>
                        <w:t>This interruption is for both uplink and downlink of (E-UTRAN) PCell and (E-UTRAN) SCell(s)</w:t>
                      </w:r>
                    </w:p>
                    <w:p w14:paraId="6AA021F6" w14:textId="77777777" w:rsidR="001537F1" w:rsidRPr="009C5EB9" w:rsidRDefault="001537F1" w:rsidP="008372E9">
                      <w:pPr>
                        <w:rPr>
                          <w:rFonts w:eastAsia="Batang"/>
                          <w:b/>
                          <w:lang w:eastAsia="zh-CN"/>
                        </w:rPr>
                      </w:pPr>
                    </w:p>
                  </w:txbxContent>
                </v:textbox>
                <w10:anchorlock/>
              </v:shape>
            </w:pict>
          </mc:Fallback>
        </mc:AlternateContent>
      </w:r>
    </w:p>
    <w:p w14:paraId="5297DFB5" w14:textId="370103EB" w:rsidR="008372E9" w:rsidRPr="00804DAC" w:rsidRDefault="002012F3" w:rsidP="00804DAC">
      <w:pPr>
        <w:rPr>
          <w:lang w:val="en-US"/>
        </w:rPr>
      </w:pPr>
      <w:r>
        <w:rPr>
          <w:lang w:val="en-US"/>
        </w:rPr>
        <w:t>In this paper, we discuss the remaining issues on PSCell addition</w:t>
      </w:r>
      <w:r w:rsidR="00430BF4">
        <w:rPr>
          <w:lang w:val="en-US"/>
        </w:rPr>
        <w:t xml:space="preserve"> delay requirements. This paper is accompanied by CR to TS 36.133 [2] per the work split agreement in</w:t>
      </w:r>
      <w:r w:rsidR="008372E9">
        <w:rPr>
          <w:lang w:val="en-US"/>
        </w:rPr>
        <w:t xml:space="preserve"> [</w:t>
      </w:r>
      <w:r w:rsidR="00430BF4">
        <w:rPr>
          <w:lang w:val="en-US"/>
        </w:rPr>
        <w:t>3</w:t>
      </w:r>
      <w:r w:rsidR="008372E9">
        <w:rPr>
          <w:lang w:val="en-US"/>
        </w:rPr>
        <w:t>].</w:t>
      </w:r>
    </w:p>
    <w:p w14:paraId="530805C1" w14:textId="0508A2E5" w:rsidR="0005179F" w:rsidRDefault="0082036B" w:rsidP="0082036B">
      <w:pPr>
        <w:pStyle w:val="Heading1"/>
        <w:rPr>
          <w:lang w:val="en-US"/>
        </w:rPr>
      </w:pPr>
      <w:r>
        <w:rPr>
          <w:lang w:val="en-US"/>
        </w:rPr>
        <w:lastRenderedPageBreak/>
        <w:t>PSCell addition delay</w:t>
      </w:r>
    </w:p>
    <w:p w14:paraId="375DCD23" w14:textId="04C120EF" w:rsidR="00990A79" w:rsidRPr="00990A79" w:rsidRDefault="007717CB" w:rsidP="00990A79">
      <w:pPr>
        <w:rPr>
          <w:lang w:val="en-US"/>
        </w:rPr>
      </w:pPr>
      <w:r>
        <w:rPr>
          <w:lang w:val="en-US"/>
        </w:rPr>
        <w:t>The PSCell addition delay for an NR-U PSCell can be formulated as follows based on the agreements in [1]:</w:t>
      </w:r>
    </w:p>
    <w:p w14:paraId="26E328DD" w14:textId="458C210E" w:rsidR="0061477F" w:rsidRPr="00461C2E" w:rsidRDefault="0061477F" w:rsidP="0061477F">
      <w:pPr>
        <w:rPr>
          <w:rFonts w:eastAsia="SimSun"/>
          <w:lang w:eastAsia="ja-JP"/>
        </w:rPr>
      </w:pPr>
      <w:r w:rsidRPr="00461C2E">
        <w:rPr>
          <w:rFonts w:eastAsia="SimSun"/>
        </w:rPr>
        <w:t xml:space="preserve">Upon receiving NR-U </w:t>
      </w:r>
      <w:r w:rsidRPr="00461C2E">
        <w:rPr>
          <w:rFonts w:eastAsia="SimSun"/>
          <w:lang w:eastAsia="zh-CN"/>
        </w:rPr>
        <w:t>P</w:t>
      </w:r>
      <w:r w:rsidRPr="00461C2E">
        <w:rPr>
          <w:rFonts w:eastAsia="SimSun"/>
        </w:rPr>
        <w:t xml:space="preserve">SCell </w:t>
      </w:r>
      <w:r w:rsidRPr="00461C2E">
        <w:rPr>
          <w:rFonts w:eastAsia="SimSun"/>
          <w:lang w:eastAsia="ja-JP"/>
        </w:rPr>
        <w:t xml:space="preserve">addition </w:t>
      </w:r>
      <w:r w:rsidRPr="00461C2E">
        <w:rPr>
          <w:rFonts w:eastAsia="SimSun"/>
        </w:rPr>
        <w:t xml:space="preserve">in subframe </w:t>
      </w:r>
      <w:r w:rsidRPr="00461C2E">
        <w:rPr>
          <w:rFonts w:eastAsia="SimSun"/>
          <w:i/>
        </w:rPr>
        <w:t>n</w:t>
      </w:r>
      <w:r w:rsidRPr="00461C2E">
        <w:rPr>
          <w:rFonts w:eastAsia="SimSun"/>
        </w:rPr>
        <w:t>, the UE shall be capable to</w:t>
      </w:r>
      <w:r w:rsidRPr="00461C2E">
        <w:rPr>
          <w:rFonts w:eastAsia="SimSun"/>
          <w:lang w:eastAsia="zh-CN"/>
        </w:rPr>
        <w:t xml:space="preserve"> </w:t>
      </w:r>
      <w:r w:rsidRPr="00461C2E">
        <w:rPr>
          <w:rFonts w:eastAsia="SimSun"/>
        </w:rPr>
        <w:t xml:space="preserve">transmit </w:t>
      </w:r>
      <w:r w:rsidRPr="00461C2E">
        <w:rPr>
          <w:rFonts w:eastAsia="SimSun"/>
          <w:lang w:eastAsia="ja-JP"/>
        </w:rPr>
        <w:t>P</w:t>
      </w:r>
      <w:r w:rsidRPr="00461C2E">
        <w:rPr>
          <w:rFonts w:eastAsia="SimSun"/>
        </w:rPr>
        <w:t xml:space="preserve">RACH </w:t>
      </w:r>
      <w:r w:rsidRPr="00461C2E">
        <w:rPr>
          <w:rFonts w:eastAsia="SimSun"/>
          <w:lang w:eastAsia="ja-JP"/>
        </w:rPr>
        <w:t xml:space="preserve">preamble </w:t>
      </w:r>
      <w:r w:rsidRPr="00461C2E">
        <w:rPr>
          <w:rFonts w:eastAsia="SimSun"/>
        </w:rPr>
        <w:t>towards NR-U PSCel</w:t>
      </w:r>
      <w:r w:rsidRPr="00461C2E">
        <w:rPr>
          <w:rFonts w:eastAsia="SimSun"/>
          <w:lang w:eastAsia="zh-CN"/>
        </w:rPr>
        <w:t>l no</w:t>
      </w:r>
      <w:r w:rsidRPr="00461C2E">
        <w:rPr>
          <w:rFonts w:eastAsia="SimSun"/>
        </w:rPr>
        <w:t xml:space="preserve"> later than in subframe </w:t>
      </w:r>
      <w:r w:rsidRPr="00461C2E">
        <w:rPr>
          <w:rFonts w:eastAsia="SimSun"/>
          <w:i/>
        </w:rPr>
        <w:t xml:space="preserve">n </w:t>
      </w:r>
      <w:r w:rsidRPr="00461C2E">
        <w:rPr>
          <w:rFonts w:eastAsia="SimSun"/>
        </w:rPr>
        <w:t>+</w:t>
      </w:r>
      <w:r w:rsidRPr="00461C2E">
        <w:rPr>
          <w:rFonts w:eastAsia="SimSun"/>
          <w:lang w:eastAsia="ja-JP"/>
        </w:rPr>
        <w:t xml:space="preserve"> T</w:t>
      </w:r>
      <w:r w:rsidRPr="00461C2E">
        <w:rPr>
          <w:rFonts w:eastAsia="SimSun"/>
          <w:vertAlign w:val="subscript"/>
          <w:lang w:eastAsia="ja-JP"/>
        </w:rPr>
        <w:t>config PSCell</w:t>
      </w:r>
      <w:r w:rsidRPr="00461C2E">
        <w:rPr>
          <w:rFonts w:eastAsia="SimSun"/>
          <w:lang w:eastAsia="ja-JP"/>
        </w:rPr>
        <w:t>:</w:t>
      </w:r>
    </w:p>
    <w:p w14:paraId="73A364C6" w14:textId="77777777" w:rsidR="0061477F" w:rsidRPr="00461C2E" w:rsidRDefault="0061477F" w:rsidP="0061477F">
      <w:r w:rsidRPr="00461C2E">
        <w:t>Where:</w:t>
      </w:r>
    </w:p>
    <w:p w14:paraId="5E5DEC80" w14:textId="77777777" w:rsidR="0061477F" w:rsidRPr="00461C2E" w:rsidRDefault="0061477F" w:rsidP="0061477F">
      <w:pPr>
        <w:pStyle w:val="B10"/>
        <w:rPr>
          <w:rFonts w:eastAsia="SimSun"/>
          <w:vertAlign w:val="subscript"/>
          <w:lang w:eastAsia="zh-CN"/>
        </w:rPr>
      </w:pPr>
      <w:r w:rsidRPr="00461C2E">
        <w:t>T</w:t>
      </w:r>
      <w:r w:rsidRPr="00461C2E">
        <w:rPr>
          <w:vertAlign w:val="subscript"/>
        </w:rPr>
        <w:t>config_PSCell</w:t>
      </w:r>
      <w:r w:rsidRPr="00461C2E">
        <w:t xml:space="preserve"> = T</w:t>
      </w:r>
      <w:r w:rsidRPr="00461C2E">
        <w:rPr>
          <w:vertAlign w:val="subscript"/>
        </w:rPr>
        <w:t>RRC_delay</w:t>
      </w:r>
      <w:r w:rsidRPr="00461C2E">
        <w:t xml:space="preserve"> + T</w:t>
      </w:r>
      <w:r w:rsidRPr="00461C2E">
        <w:rPr>
          <w:vertAlign w:val="subscript"/>
        </w:rPr>
        <w:t>processing</w:t>
      </w:r>
      <w:r w:rsidRPr="00461C2E">
        <w:t xml:space="preserve"> + T</w:t>
      </w:r>
      <w:r w:rsidRPr="00461C2E">
        <w:rPr>
          <w:vertAlign w:val="subscript"/>
        </w:rPr>
        <w:t>search</w:t>
      </w:r>
      <w:r w:rsidRPr="00461C2E">
        <w:t xml:space="preserve"> + T</w:t>
      </w:r>
      <w:r w:rsidRPr="00461C2E">
        <w:rPr>
          <w:vertAlign w:val="subscript"/>
        </w:rPr>
        <w:t>∆</w:t>
      </w:r>
      <w:r w:rsidRPr="00461C2E">
        <w:t xml:space="preserve"> + T</w:t>
      </w:r>
      <w:r w:rsidRPr="00461C2E">
        <w:rPr>
          <w:vertAlign w:val="subscript"/>
        </w:rPr>
        <w:t>PSCell_ DU</w:t>
      </w:r>
      <w:r w:rsidRPr="00461C2E">
        <w:t xml:space="preserve"> + 2 ms</w:t>
      </w:r>
    </w:p>
    <w:p w14:paraId="5446CBFB" w14:textId="414351F0" w:rsidR="0061477F" w:rsidRPr="00461C2E" w:rsidRDefault="0061477F" w:rsidP="0061477F">
      <w:pPr>
        <w:pStyle w:val="B10"/>
      </w:pPr>
      <w:r w:rsidRPr="00461C2E">
        <w:t>T</w:t>
      </w:r>
      <w:r w:rsidRPr="00461C2E">
        <w:rPr>
          <w:vertAlign w:val="subscript"/>
        </w:rPr>
        <w:t>RRC_delay</w:t>
      </w:r>
      <w:r w:rsidRPr="00461C2E">
        <w:t xml:space="preserve"> is the RRC procedure delay as specified in TS 36.331.</w:t>
      </w:r>
    </w:p>
    <w:p w14:paraId="3B0C4216" w14:textId="53E8F290" w:rsidR="0061477F" w:rsidRPr="00461C2E" w:rsidRDefault="0061477F" w:rsidP="0061477F">
      <w:pPr>
        <w:pStyle w:val="B10"/>
      </w:pPr>
      <w:r w:rsidRPr="00461C2E">
        <w:t>T</w:t>
      </w:r>
      <w:r w:rsidRPr="00461C2E">
        <w:rPr>
          <w:vertAlign w:val="subscript"/>
        </w:rPr>
        <w:t>processing</w:t>
      </w:r>
      <w:r w:rsidRPr="00461C2E">
        <w:t xml:space="preserve"> is the SW processing time needed by UE, including RF warm up period. T</w:t>
      </w:r>
      <w:r w:rsidRPr="00461C2E">
        <w:rPr>
          <w:vertAlign w:val="subscript"/>
        </w:rPr>
        <w:t>processing</w:t>
      </w:r>
      <w:r w:rsidRPr="00461C2E">
        <w:t xml:space="preserve"> = 20 ms for PSCell.</w:t>
      </w:r>
    </w:p>
    <w:p w14:paraId="60502107" w14:textId="37728D88" w:rsidR="0061477F" w:rsidRPr="00461C2E" w:rsidRDefault="0061477F" w:rsidP="0061477F">
      <w:pPr>
        <w:pStyle w:val="B10"/>
      </w:pPr>
      <w:r w:rsidRPr="00461C2E">
        <w:t>T</w:t>
      </w:r>
      <w:r w:rsidRPr="00461C2E">
        <w:rPr>
          <w:vertAlign w:val="subscript"/>
        </w:rPr>
        <w:t>search</w:t>
      </w:r>
      <w:r w:rsidRPr="00461C2E">
        <w:t xml:space="preserve"> is the time for AGC settling and PSS/SSS detection and is T</w:t>
      </w:r>
      <w:r w:rsidRPr="00461C2E">
        <w:rPr>
          <w:vertAlign w:val="subscript"/>
        </w:rPr>
        <w:t>search</w:t>
      </w:r>
      <w:r w:rsidRPr="00461C2E">
        <w:t xml:space="preserve"> = 0 ms for known target cell.</w:t>
      </w:r>
      <w:r w:rsidRPr="00461C2E">
        <w:rPr>
          <w:lang w:eastAsia="fr-FR"/>
        </w:rPr>
        <w:t xml:space="preserve"> </w:t>
      </w:r>
      <w:r w:rsidRPr="00461C2E">
        <w:t xml:space="preserve">If the target cell is an unknown cell and the </w:t>
      </w:r>
      <w:r w:rsidRPr="00461C2E">
        <w:rPr>
          <w:rFonts w:cs="v4.2.0"/>
        </w:rPr>
        <w:t xml:space="preserve">target cell Es/Iot </w:t>
      </w:r>
      <w:r w:rsidRPr="00461C2E">
        <w:rPr>
          <w:rFonts w:hint="eastAsia"/>
        </w:rPr>
        <w:t>≥</w:t>
      </w:r>
      <w:r w:rsidRPr="00461C2E">
        <w:t xml:space="preserve"> </w:t>
      </w:r>
      <w:r w:rsidRPr="00461C2E">
        <w:rPr>
          <w:rFonts w:cs="v4.2.0"/>
        </w:rPr>
        <w:t>[-2] dB</w:t>
      </w:r>
      <w:r w:rsidRPr="00461C2E">
        <w:t>, then T</w:t>
      </w:r>
      <w:r w:rsidRPr="00461C2E">
        <w:rPr>
          <w:vertAlign w:val="subscript"/>
        </w:rPr>
        <w:t>search</w:t>
      </w:r>
      <w:r w:rsidRPr="00461C2E">
        <w:t xml:space="preserve"> = (3 + </w:t>
      </w:r>
      <w:r w:rsidRPr="00461C2E">
        <w:rPr>
          <w:rFonts w:eastAsia="Batang"/>
          <w:lang w:eastAsia="zh-CN"/>
        </w:rPr>
        <w:t>L</w:t>
      </w:r>
      <w:r w:rsidRPr="00461C2E">
        <w:rPr>
          <w:rFonts w:eastAsia="Batang"/>
          <w:vertAlign w:val="subscript"/>
          <w:lang w:eastAsia="zh-CN"/>
        </w:rPr>
        <w:t>1</w:t>
      </w:r>
      <w:r w:rsidRPr="00461C2E">
        <w:t xml:space="preserve">)* </w:t>
      </w:r>
      <w:r w:rsidRPr="00461C2E">
        <w:rPr>
          <w:rFonts w:cs="v4.2.0"/>
          <w:lang w:eastAsia="zh-CN"/>
        </w:rPr>
        <w:t>Trs</w:t>
      </w:r>
      <w:r w:rsidRPr="00461C2E">
        <w:t xml:space="preserve"> ms;</w:t>
      </w:r>
    </w:p>
    <w:p w14:paraId="7D0FFDFA" w14:textId="1261E68A" w:rsidR="0061477F" w:rsidRPr="00461C2E" w:rsidRDefault="0061477F" w:rsidP="0061477F">
      <w:pPr>
        <w:pStyle w:val="B2"/>
      </w:pPr>
      <w:r w:rsidRPr="00461C2E">
        <w:t>-</w:t>
      </w:r>
      <w:r w:rsidRPr="00461C2E">
        <w:tab/>
      </w:r>
      <w:r w:rsidRPr="00461C2E">
        <w:rPr>
          <w:rFonts w:eastAsia="Batang"/>
          <w:lang w:eastAsia="zh-CN"/>
        </w:rPr>
        <w:t>L</w:t>
      </w:r>
      <w:r w:rsidRPr="00461C2E">
        <w:rPr>
          <w:rFonts w:eastAsia="Batang"/>
          <w:vertAlign w:val="subscript"/>
          <w:lang w:eastAsia="zh-CN"/>
        </w:rPr>
        <w:t>1</w:t>
      </w:r>
      <w:r w:rsidRPr="00461C2E">
        <w:t xml:space="preserve"> is the number of occasions during settling time that reference signal is not available due to </w:t>
      </w:r>
      <w:r w:rsidR="002C7799" w:rsidRPr="00461C2E">
        <w:t>CCA failure</w:t>
      </w:r>
      <w:r w:rsidR="00D274C5" w:rsidRPr="00461C2E">
        <w:t xml:space="preserve"> with </w:t>
      </w:r>
      <w:r w:rsidR="00D274C5" w:rsidRPr="00461C2E">
        <w:rPr>
          <w:rFonts w:eastAsia="Batang"/>
          <w:lang w:eastAsia="zh-CN"/>
        </w:rPr>
        <w:t>L</w:t>
      </w:r>
      <w:r w:rsidR="00D274C5" w:rsidRPr="00461C2E">
        <w:rPr>
          <w:rFonts w:eastAsia="Batang"/>
          <w:vertAlign w:val="subscript"/>
          <w:lang w:eastAsia="zh-CN"/>
        </w:rPr>
        <w:t>1</w:t>
      </w:r>
      <m:oMath>
        <m:r>
          <w:rPr>
            <w:rFonts w:ascii="Cambria Math" w:eastAsia="Batang" w:hAnsi="Cambria Math"/>
            <w:vertAlign w:val="subscript"/>
            <w:lang w:eastAsia="zh-CN"/>
          </w:rPr>
          <m:t xml:space="preserve"> ≤</m:t>
        </m:r>
      </m:oMath>
      <w:r w:rsidR="00D274C5" w:rsidRPr="00461C2E">
        <w:t xml:space="preserve"> </w:t>
      </w:r>
      <w:r w:rsidR="00D60AB5" w:rsidRPr="00461C2E">
        <w:rPr>
          <w:rFonts w:eastAsia="Batang"/>
          <w:lang w:eastAsia="zh-CN"/>
        </w:rPr>
        <w:t>L</w:t>
      </w:r>
      <w:r w:rsidR="00D60AB5" w:rsidRPr="00461C2E">
        <w:rPr>
          <w:rFonts w:eastAsia="Batang"/>
          <w:vertAlign w:val="subscript"/>
          <w:lang w:eastAsia="zh-CN"/>
        </w:rPr>
        <w:t>1,max</w:t>
      </w:r>
      <w:r w:rsidR="0046245F" w:rsidRPr="00461C2E">
        <w:rPr>
          <w:rFonts w:eastAsia="Batang"/>
          <w:vertAlign w:val="subscript"/>
          <w:lang w:eastAsia="zh-CN"/>
        </w:rPr>
        <w:t xml:space="preserve"> </w:t>
      </w:r>
      <w:r w:rsidR="0046245F" w:rsidRPr="00461C2E">
        <w:rPr>
          <w:rFonts w:eastAsia="Batang"/>
          <w:lang w:eastAsia="zh-CN"/>
        </w:rPr>
        <w:t xml:space="preserve">and </w:t>
      </w:r>
      <w:r w:rsidR="00B56359" w:rsidRPr="00461C2E">
        <w:rPr>
          <w:rFonts w:eastAsia="Batang"/>
          <w:lang w:eastAsia="zh-CN"/>
        </w:rPr>
        <w:t>L</w:t>
      </w:r>
      <w:r w:rsidR="00B56359" w:rsidRPr="00461C2E">
        <w:rPr>
          <w:rFonts w:eastAsia="Batang"/>
          <w:vertAlign w:val="subscript"/>
          <w:lang w:eastAsia="zh-CN"/>
        </w:rPr>
        <w:t xml:space="preserve">1,max </w:t>
      </w:r>
      <w:r w:rsidR="00B56359" w:rsidRPr="00461C2E">
        <w:rPr>
          <w:rFonts w:eastAsia="Batang"/>
          <w:lang w:eastAsia="zh-CN"/>
        </w:rPr>
        <w:t>is TBD</w:t>
      </w:r>
      <w:r w:rsidRPr="00461C2E">
        <w:t>;</w:t>
      </w:r>
    </w:p>
    <w:p w14:paraId="698F6A5C" w14:textId="0F8DC8F0" w:rsidR="0061477F" w:rsidRPr="00461C2E" w:rsidRDefault="0061477F" w:rsidP="0061477F">
      <w:pPr>
        <w:pStyle w:val="B10"/>
      </w:pPr>
      <w:r w:rsidRPr="00461C2E">
        <w:t>T</w:t>
      </w:r>
      <w:r w:rsidRPr="00461C2E">
        <w:rPr>
          <w:vertAlign w:val="subscript"/>
        </w:rPr>
        <w:t>∆</w:t>
      </w:r>
      <w:r w:rsidRPr="00461C2E">
        <w:t xml:space="preserve"> is time for fine time tracking and acquiring full timing information of the target cell. T</w:t>
      </w:r>
      <w:r w:rsidRPr="00461C2E">
        <w:rPr>
          <w:vertAlign w:val="subscript"/>
        </w:rPr>
        <w:t>∆</w:t>
      </w:r>
      <w:r w:rsidRPr="00461C2E">
        <w:t xml:space="preserve"> = (1 + </w:t>
      </w:r>
      <w:r w:rsidRPr="00461C2E">
        <w:rPr>
          <w:rFonts w:eastAsia="Batang"/>
          <w:lang w:eastAsia="zh-CN"/>
        </w:rPr>
        <w:t>L</w:t>
      </w:r>
      <w:r w:rsidRPr="00461C2E">
        <w:rPr>
          <w:rFonts w:eastAsia="Batang"/>
          <w:vertAlign w:val="subscript"/>
          <w:lang w:eastAsia="zh-CN"/>
        </w:rPr>
        <w:t>2</w:t>
      </w:r>
      <w:r w:rsidRPr="00461C2E">
        <w:t>)</w:t>
      </w:r>
      <w:r w:rsidRPr="00461C2E">
        <w:rPr>
          <w:lang w:eastAsia="fr-FR"/>
        </w:rPr>
        <w:t>*</w:t>
      </w:r>
      <w:r w:rsidRPr="00461C2E">
        <w:rPr>
          <w:rFonts w:cs="v4.2.0"/>
          <w:lang w:eastAsia="zh-CN"/>
        </w:rPr>
        <w:t>Trs</w:t>
      </w:r>
      <w:r w:rsidRPr="00461C2E">
        <w:t xml:space="preserve"> ms</w:t>
      </w:r>
      <w:r w:rsidRPr="00461C2E">
        <w:rPr>
          <w:rFonts w:eastAsia="Calibri"/>
        </w:rPr>
        <w:t xml:space="preserve"> for a known and for an unknown PSCell</w:t>
      </w:r>
      <w:r w:rsidRPr="00461C2E">
        <w:t>.</w:t>
      </w:r>
    </w:p>
    <w:p w14:paraId="3DF04614" w14:textId="20635DE8" w:rsidR="0061477F" w:rsidRPr="00461C2E" w:rsidRDefault="0061477F" w:rsidP="003C62EB">
      <w:pPr>
        <w:pStyle w:val="B2"/>
      </w:pPr>
      <w:r w:rsidRPr="00461C2E">
        <w:t>-</w:t>
      </w:r>
      <w:r w:rsidRPr="00461C2E">
        <w:tab/>
      </w:r>
      <w:r w:rsidRPr="00461C2E">
        <w:rPr>
          <w:rFonts w:eastAsia="Batang"/>
          <w:lang w:eastAsia="zh-CN"/>
        </w:rPr>
        <w:t>L</w:t>
      </w:r>
      <w:r w:rsidRPr="00461C2E">
        <w:rPr>
          <w:rFonts w:eastAsia="Batang"/>
          <w:vertAlign w:val="subscript"/>
          <w:lang w:eastAsia="zh-CN"/>
        </w:rPr>
        <w:t>2</w:t>
      </w:r>
      <w:r w:rsidRPr="00461C2E">
        <w:t xml:space="preserve"> is the number of occasions during fine time tracking period that the reference signal is not available due to </w:t>
      </w:r>
      <w:r w:rsidR="003C62EB" w:rsidRPr="00461C2E">
        <w:t xml:space="preserve">CCA failure with </w:t>
      </w:r>
      <w:r w:rsidR="003C62EB" w:rsidRPr="00461C2E">
        <w:rPr>
          <w:rFonts w:eastAsia="Batang"/>
          <w:lang w:eastAsia="zh-CN"/>
        </w:rPr>
        <w:t>L</w:t>
      </w:r>
      <w:r w:rsidR="003C62EB" w:rsidRPr="00461C2E">
        <w:rPr>
          <w:rFonts w:eastAsia="Batang"/>
          <w:vertAlign w:val="subscript"/>
          <w:lang w:eastAsia="zh-CN"/>
        </w:rPr>
        <w:t>2</w:t>
      </w:r>
      <m:oMath>
        <m:r>
          <w:rPr>
            <w:rFonts w:ascii="Cambria Math" w:eastAsia="Batang" w:hAnsi="Cambria Math"/>
            <w:vertAlign w:val="subscript"/>
            <w:lang w:eastAsia="zh-CN"/>
          </w:rPr>
          <m:t xml:space="preserve"> ≤</m:t>
        </m:r>
      </m:oMath>
      <w:r w:rsidR="003C62EB" w:rsidRPr="00461C2E">
        <w:t xml:space="preserve"> </w:t>
      </w:r>
      <w:r w:rsidR="003C62EB" w:rsidRPr="00461C2E">
        <w:rPr>
          <w:rFonts w:eastAsia="Batang"/>
          <w:lang w:eastAsia="zh-CN"/>
        </w:rPr>
        <w:t>L</w:t>
      </w:r>
      <w:r w:rsidR="003C62EB" w:rsidRPr="00461C2E">
        <w:rPr>
          <w:rFonts w:eastAsia="Batang"/>
          <w:vertAlign w:val="subscript"/>
          <w:lang w:eastAsia="zh-CN"/>
        </w:rPr>
        <w:t xml:space="preserve">2,max </w:t>
      </w:r>
      <w:r w:rsidR="003C62EB" w:rsidRPr="00461C2E">
        <w:rPr>
          <w:rFonts w:eastAsia="Batang"/>
          <w:lang w:eastAsia="zh-CN"/>
        </w:rPr>
        <w:t>and L</w:t>
      </w:r>
      <w:r w:rsidR="003C62EB" w:rsidRPr="00461C2E">
        <w:rPr>
          <w:rFonts w:eastAsia="Batang"/>
          <w:vertAlign w:val="subscript"/>
          <w:lang w:eastAsia="zh-CN"/>
        </w:rPr>
        <w:t xml:space="preserve">2,max </w:t>
      </w:r>
      <w:r w:rsidR="003C62EB" w:rsidRPr="00461C2E">
        <w:rPr>
          <w:rFonts w:eastAsia="Batang"/>
          <w:lang w:eastAsia="zh-CN"/>
        </w:rPr>
        <w:t>is TBD</w:t>
      </w:r>
      <w:r w:rsidR="003C62EB" w:rsidRPr="00461C2E">
        <w:t>;</w:t>
      </w:r>
    </w:p>
    <w:p w14:paraId="4825F1B9" w14:textId="2CCECAF9" w:rsidR="00461C2E" w:rsidRPr="00DF67DB" w:rsidRDefault="0061477F" w:rsidP="00DF67DB">
      <w:pPr>
        <w:pStyle w:val="B10"/>
      </w:pPr>
      <w:r w:rsidRPr="00461C2E">
        <w:rPr>
          <w:lang w:eastAsia="zh-CN"/>
        </w:rPr>
        <w:t xml:space="preserve">Trs is the </w:t>
      </w:r>
      <w:r w:rsidR="009E553D">
        <w:rPr>
          <w:lang w:eastAsia="zh-CN"/>
        </w:rPr>
        <w:t>S</w:t>
      </w:r>
      <w:r w:rsidRPr="00461C2E">
        <w:rPr>
          <w:lang w:eastAsia="zh-CN"/>
        </w:rPr>
        <w:t xml:space="preserve">MTC periodicity of the target NR-U cell if the UE has been provided with an </w:t>
      </w:r>
      <w:r w:rsidR="009E553D">
        <w:rPr>
          <w:lang w:eastAsia="zh-CN"/>
        </w:rPr>
        <w:t>S</w:t>
      </w:r>
      <w:r w:rsidRPr="00461C2E">
        <w:rPr>
          <w:lang w:eastAsia="zh-CN"/>
        </w:rPr>
        <w:t>MTC configuration for the target cell in PSCell addition message, otherwise</w:t>
      </w:r>
      <w:r w:rsidRPr="00461C2E">
        <w:t xml:space="preserve"> </w:t>
      </w:r>
      <w:r w:rsidRPr="00461C2E">
        <w:rPr>
          <w:lang w:eastAsia="zh-CN"/>
        </w:rPr>
        <w:t xml:space="preserve">Trs is the </w:t>
      </w:r>
      <w:r w:rsidR="009E553D">
        <w:rPr>
          <w:lang w:eastAsia="zh-CN"/>
        </w:rPr>
        <w:t>S</w:t>
      </w:r>
      <w:r w:rsidRPr="00461C2E">
        <w:rPr>
          <w:lang w:eastAsia="zh-CN"/>
        </w:rPr>
        <w:t xml:space="preserve">MTC configured in the measObjectNR having the same SSB frequency and subcarrier spacing. If the UE is not provided </w:t>
      </w:r>
      <w:r w:rsidR="009E553D">
        <w:rPr>
          <w:lang w:eastAsia="zh-CN"/>
        </w:rPr>
        <w:t>S</w:t>
      </w:r>
      <w:r w:rsidRPr="00461C2E">
        <w:rPr>
          <w:lang w:eastAsia="zh-CN"/>
        </w:rPr>
        <w:t xml:space="preserve">MTC configuration or measurement object on this frequency, the requirement in this section is applied with a default TBD periodicity for </w:t>
      </w:r>
      <w:r w:rsidR="009E553D">
        <w:rPr>
          <w:lang w:eastAsia="zh-CN"/>
        </w:rPr>
        <w:t>S</w:t>
      </w:r>
      <w:r w:rsidRPr="00461C2E">
        <w:rPr>
          <w:lang w:eastAsia="zh-CN"/>
        </w:rPr>
        <w:t>MTC</w:t>
      </w:r>
      <w:r w:rsidRPr="00461C2E">
        <w:t xml:space="preserve">. </w:t>
      </w:r>
    </w:p>
    <w:p w14:paraId="16A9F307" w14:textId="53C73F09" w:rsidR="00461C2E" w:rsidRDefault="00461C2E" w:rsidP="00461C2E">
      <w:pPr>
        <w:pStyle w:val="B10"/>
        <w:ind w:left="0" w:firstLine="0"/>
      </w:pPr>
      <w:r>
        <w:t>With the above agreements, the following items are remaining issues for PSCell addition delay:</w:t>
      </w:r>
    </w:p>
    <w:p w14:paraId="1DCA14C3" w14:textId="7AEB93FF" w:rsidR="00461C2E" w:rsidRDefault="00461C2E" w:rsidP="00461C2E">
      <w:pPr>
        <w:pStyle w:val="B10"/>
        <w:numPr>
          <w:ilvl w:val="0"/>
          <w:numId w:val="41"/>
        </w:numPr>
      </w:pPr>
      <w:r>
        <w:t xml:space="preserve">Definition of </w:t>
      </w:r>
      <w:r w:rsidRPr="00461C2E">
        <w:t>T</w:t>
      </w:r>
      <w:r w:rsidRPr="00461C2E">
        <w:rPr>
          <w:vertAlign w:val="subscript"/>
        </w:rPr>
        <w:t>PSCell_ DU</w:t>
      </w:r>
      <w:r>
        <w:rPr>
          <w:vertAlign w:val="subscript"/>
        </w:rPr>
        <w:t xml:space="preserve"> </w:t>
      </w:r>
      <w:r>
        <w:t xml:space="preserve">and its extension due to UL CCA failure. </w:t>
      </w:r>
    </w:p>
    <w:p w14:paraId="3A999E4A" w14:textId="6EC47D24" w:rsidR="004F3BBD" w:rsidRPr="001C40E2" w:rsidRDefault="00591908" w:rsidP="00461C2E">
      <w:pPr>
        <w:pStyle w:val="B10"/>
        <w:numPr>
          <w:ilvl w:val="0"/>
          <w:numId w:val="41"/>
        </w:numPr>
      </w:pPr>
      <w:r>
        <w:t xml:space="preserve">Determining the max values </w:t>
      </w:r>
      <w:r w:rsidR="006D38D0" w:rsidRPr="00461C2E">
        <w:rPr>
          <w:rFonts w:eastAsia="Batang"/>
          <w:lang w:eastAsia="zh-CN"/>
        </w:rPr>
        <w:t>L</w:t>
      </w:r>
      <w:r w:rsidR="006D38D0" w:rsidRPr="00461C2E">
        <w:rPr>
          <w:rFonts w:eastAsia="Batang"/>
          <w:vertAlign w:val="subscript"/>
          <w:lang w:eastAsia="zh-CN"/>
        </w:rPr>
        <w:t>1,max</w:t>
      </w:r>
      <w:r w:rsidR="006D38D0">
        <w:rPr>
          <w:rFonts w:eastAsia="Batang"/>
          <w:vertAlign w:val="subscript"/>
          <w:lang w:eastAsia="zh-CN"/>
        </w:rPr>
        <w:t xml:space="preserve"> </w:t>
      </w:r>
      <w:r w:rsidR="006D38D0">
        <w:rPr>
          <w:rFonts w:eastAsia="Batang"/>
          <w:lang w:eastAsia="zh-CN"/>
        </w:rPr>
        <w:t xml:space="preserve">, </w:t>
      </w:r>
      <w:r w:rsidR="006D38D0" w:rsidRPr="00461C2E">
        <w:rPr>
          <w:rFonts w:eastAsia="Batang"/>
          <w:lang w:eastAsia="zh-CN"/>
        </w:rPr>
        <w:t>L</w:t>
      </w:r>
      <w:r w:rsidR="006D38D0">
        <w:rPr>
          <w:rFonts w:eastAsia="Batang"/>
          <w:vertAlign w:val="subscript"/>
          <w:lang w:eastAsia="zh-CN"/>
        </w:rPr>
        <w:t>2</w:t>
      </w:r>
      <w:r w:rsidR="006D38D0" w:rsidRPr="00461C2E">
        <w:rPr>
          <w:rFonts w:eastAsia="Batang"/>
          <w:vertAlign w:val="subscript"/>
          <w:lang w:eastAsia="zh-CN"/>
        </w:rPr>
        <w:t>,max</w:t>
      </w:r>
      <w:r w:rsidR="00B73288">
        <w:rPr>
          <w:rFonts w:eastAsia="Batang"/>
          <w:lang w:eastAsia="zh-CN"/>
        </w:rPr>
        <w:t xml:space="preserve"> and potentially the </w:t>
      </w:r>
      <w:r w:rsidR="001C40E2">
        <w:rPr>
          <w:rFonts w:eastAsia="Batang"/>
          <w:lang w:eastAsia="zh-CN"/>
        </w:rPr>
        <w:t xml:space="preserve">max PRACH attempt in </w:t>
      </w:r>
      <w:r w:rsidR="001C40E2" w:rsidRPr="00461C2E">
        <w:t>T</w:t>
      </w:r>
      <w:r w:rsidR="001C40E2" w:rsidRPr="00461C2E">
        <w:rPr>
          <w:vertAlign w:val="subscript"/>
        </w:rPr>
        <w:t>PSCell_ DU</w:t>
      </w:r>
    </w:p>
    <w:p w14:paraId="0301C78A" w14:textId="749D57E8" w:rsidR="001C40E2" w:rsidRDefault="001C40E2" w:rsidP="00461C2E">
      <w:pPr>
        <w:pStyle w:val="B10"/>
        <w:numPr>
          <w:ilvl w:val="0"/>
          <w:numId w:val="41"/>
        </w:numPr>
      </w:pPr>
      <w:r>
        <w:t>UE behaviour when the above max values are exceeded</w:t>
      </w:r>
    </w:p>
    <w:p w14:paraId="418AC045" w14:textId="545B71F8" w:rsidR="009E553D" w:rsidRDefault="00995CB9" w:rsidP="005D31DF">
      <w:pPr>
        <w:pStyle w:val="B10"/>
        <w:numPr>
          <w:ilvl w:val="0"/>
          <w:numId w:val="41"/>
        </w:numPr>
      </w:pPr>
      <w:r>
        <w:t xml:space="preserve">Default value of periodicity for </w:t>
      </w:r>
      <w:r w:rsidR="009E553D">
        <w:t>SMTC if UE is not provided with SMTC configuration or measurement object on this frequency</w:t>
      </w:r>
    </w:p>
    <w:p w14:paraId="06A3E608" w14:textId="5330258A" w:rsidR="009E553D" w:rsidRDefault="009E553D" w:rsidP="009E553D">
      <w:pPr>
        <w:pStyle w:val="B10"/>
        <w:ind w:left="0" w:firstLine="0"/>
      </w:pPr>
      <w:r>
        <w:t xml:space="preserve">We discuss these remaining </w:t>
      </w:r>
      <w:r w:rsidR="005D31DF">
        <w:t>items next.</w:t>
      </w:r>
    </w:p>
    <w:p w14:paraId="5311888F" w14:textId="53748D95" w:rsidR="00BD5AE3" w:rsidRDefault="007071E7" w:rsidP="009E553D">
      <w:pPr>
        <w:pStyle w:val="B10"/>
        <w:ind w:left="0" w:firstLine="0"/>
        <w:rPr>
          <w:rFonts w:eastAsia="Batang"/>
          <w:lang w:eastAsia="zh-CN"/>
        </w:rPr>
      </w:pPr>
      <w:r w:rsidRPr="007071E7">
        <w:t>T</w:t>
      </w:r>
      <w:r w:rsidRPr="007071E7">
        <w:rPr>
          <w:vertAlign w:val="subscript"/>
        </w:rPr>
        <w:t>PSCell_ DU</w:t>
      </w:r>
      <w:r w:rsidRPr="007071E7">
        <w:t xml:space="preserve"> is </w:t>
      </w:r>
      <w:r w:rsidRPr="007071E7">
        <w:rPr>
          <w:rFonts w:eastAsia="Batang"/>
          <w:lang w:eastAsia="zh-CN"/>
        </w:rPr>
        <w:t>uncertainty in acquiring the first available PRACH occasion in the new cell</w:t>
      </w:r>
      <w:r>
        <w:rPr>
          <w:rFonts w:eastAsia="Batang"/>
          <w:lang w:eastAsia="zh-CN"/>
        </w:rPr>
        <w:t>. However, its formulation is still being discussed in RAN1/2</w:t>
      </w:r>
      <w:r w:rsidR="008631CD">
        <w:rPr>
          <w:rFonts w:eastAsia="Batang"/>
          <w:lang w:eastAsia="zh-CN"/>
        </w:rPr>
        <w:t xml:space="preserve"> whether there is </w:t>
      </w:r>
      <w:r w:rsidR="00F73416">
        <w:rPr>
          <w:rFonts w:eastAsia="Batang"/>
          <w:lang w:eastAsia="zh-CN"/>
        </w:rPr>
        <w:t>ga</w:t>
      </w:r>
      <w:r w:rsidR="000D5235">
        <w:rPr>
          <w:rFonts w:eastAsia="Batang"/>
          <w:lang w:eastAsia="zh-CN"/>
        </w:rPr>
        <w:t>p</w:t>
      </w:r>
      <w:r w:rsidR="00F73416">
        <w:rPr>
          <w:rFonts w:eastAsia="Batang"/>
          <w:lang w:eastAsia="zh-CN"/>
        </w:rPr>
        <w:t xml:space="preserve"> between time domain RACH occasions or not. </w:t>
      </w:r>
      <w:r w:rsidR="006E26D6">
        <w:rPr>
          <w:rFonts w:eastAsia="Batang"/>
          <w:lang w:eastAsia="zh-CN"/>
        </w:rPr>
        <w:t>The RACH procedure already allows for multiple RACH attempts</w:t>
      </w:r>
      <w:r w:rsidR="001C62F1">
        <w:rPr>
          <w:rFonts w:eastAsia="Batang"/>
          <w:lang w:eastAsia="zh-CN"/>
        </w:rPr>
        <w:t xml:space="preserve">. Hence, we do not see a need to further extend the </w:t>
      </w:r>
      <w:r w:rsidR="00704E96">
        <w:rPr>
          <w:rFonts w:eastAsia="Batang"/>
          <w:lang w:eastAsia="zh-CN"/>
        </w:rPr>
        <w:t>RACH attempt opportunities due to CCA failure in the UL. I</w:t>
      </w:r>
      <w:r w:rsidR="00284C17">
        <w:rPr>
          <w:rFonts w:eastAsia="Batang"/>
          <w:lang w:eastAsia="zh-CN"/>
        </w:rPr>
        <w:t xml:space="preserve">t is up to NW to configure a larger value for maximum number of RACH attempts that UE </w:t>
      </w:r>
      <w:r w:rsidR="004A4147">
        <w:rPr>
          <w:rFonts w:eastAsia="Batang"/>
          <w:lang w:eastAsia="zh-CN"/>
        </w:rPr>
        <w:t xml:space="preserve">is allowed and this </w:t>
      </w:r>
      <w:r w:rsidR="00885F30">
        <w:rPr>
          <w:rFonts w:eastAsia="Batang"/>
          <w:lang w:eastAsia="zh-CN"/>
        </w:rPr>
        <w:t xml:space="preserve">can be increased in unlicensed </w:t>
      </w:r>
      <w:r w:rsidR="00922B9B">
        <w:rPr>
          <w:rFonts w:eastAsia="Batang"/>
          <w:lang w:eastAsia="zh-CN"/>
        </w:rPr>
        <w:t xml:space="preserve">cells to account for CCA failure. </w:t>
      </w:r>
    </w:p>
    <w:p w14:paraId="791CEEEE" w14:textId="3A880FEE" w:rsidR="005D31DF" w:rsidRPr="00D12982" w:rsidRDefault="0017523F" w:rsidP="009E553D">
      <w:pPr>
        <w:pStyle w:val="B10"/>
        <w:ind w:left="0" w:firstLine="0"/>
        <w:rPr>
          <w:rFonts w:eastAsia="Batang"/>
          <w:b/>
          <w:bCs/>
          <w:lang w:eastAsia="zh-CN"/>
        </w:rPr>
      </w:pPr>
      <w:r w:rsidRPr="00D12982">
        <w:rPr>
          <w:rFonts w:eastAsia="Batang"/>
          <w:b/>
          <w:bCs/>
          <w:lang w:eastAsia="zh-CN"/>
        </w:rPr>
        <w:t xml:space="preserve">Proposal 1. </w:t>
      </w:r>
      <w:r w:rsidR="006E26D6" w:rsidRPr="00D12982">
        <w:rPr>
          <w:rFonts w:eastAsia="Batang"/>
          <w:b/>
          <w:bCs/>
          <w:lang w:eastAsia="zh-CN"/>
        </w:rPr>
        <w:t xml:space="preserve"> </w:t>
      </w:r>
      <w:r w:rsidRPr="00D12982">
        <w:rPr>
          <w:b/>
          <w:bCs/>
        </w:rPr>
        <w:t>T</w:t>
      </w:r>
      <w:r w:rsidRPr="00D12982">
        <w:rPr>
          <w:b/>
          <w:bCs/>
          <w:vertAlign w:val="subscript"/>
        </w:rPr>
        <w:t>PSCell_ DU</w:t>
      </w:r>
      <w:r w:rsidRPr="00D12982">
        <w:rPr>
          <w:b/>
          <w:bCs/>
        </w:rPr>
        <w:t xml:space="preserve"> is </w:t>
      </w:r>
      <w:r w:rsidRPr="00D12982">
        <w:rPr>
          <w:rFonts w:eastAsia="Batang"/>
          <w:b/>
          <w:bCs/>
          <w:lang w:eastAsia="zh-CN"/>
        </w:rPr>
        <w:t xml:space="preserve">uncertainty in acquiring the first available PRACH occasion in the new cell. RAN4 to wait for further progress in other working groups </w:t>
      </w:r>
      <w:r w:rsidR="00F671CD" w:rsidRPr="00D12982">
        <w:rPr>
          <w:rFonts w:eastAsia="Batang"/>
          <w:b/>
          <w:bCs/>
          <w:lang w:eastAsia="zh-CN"/>
        </w:rPr>
        <w:t>for more details.</w:t>
      </w:r>
    </w:p>
    <w:p w14:paraId="10D7F61B" w14:textId="463B2769" w:rsidR="00F671CD" w:rsidRDefault="00F671CD" w:rsidP="009E553D">
      <w:pPr>
        <w:pStyle w:val="B10"/>
        <w:ind w:left="0" w:firstLine="0"/>
        <w:rPr>
          <w:rFonts w:eastAsia="Batang"/>
          <w:b/>
          <w:bCs/>
          <w:lang w:eastAsia="zh-CN"/>
        </w:rPr>
      </w:pPr>
      <w:r w:rsidRPr="00D12982">
        <w:rPr>
          <w:rFonts w:eastAsia="Batang"/>
          <w:b/>
          <w:bCs/>
          <w:lang w:eastAsia="zh-CN"/>
        </w:rPr>
        <w:t xml:space="preserve">Proposal 2. There is no need to extend the </w:t>
      </w:r>
      <w:r w:rsidR="00666D53" w:rsidRPr="00D12982">
        <w:rPr>
          <w:rFonts w:eastAsia="Batang"/>
          <w:b/>
          <w:bCs/>
          <w:lang w:eastAsia="zh-CN"/>
        </w:rPr>
        <w:t xml:space="preserve">number of RACH occasions to account for CCA failure in UL. Specification already supports maximum number of RACH attempts that UE is allowed </w:t>
      </w:r>
      <w:r w:rsidR="001431D2" w:rsidRPr="00D12982">
        <w:rPr>
          <w:rFonts w:eastAsia="Batang"/>
          <w:b/>
          <w:bCs/>
          <w:lang w:eastAsia="zh-CN"/>
        </w:rPr>
        <w:t>and this can be properly configured in unlicensed cells to account for CCA failure.</w:t>
      </w:r>
    </w:p>
    <w:p w14:paraId="6663D117" w14:textId="2B94EB06" w:rsidR="00D12982" w:rsidRDefault="00970DAD" w:rsidP="009E553D">
      <w:pPr>
        <w:pStyle w:val="B10"/>
        <w:ind w:left="0" w:firstLine="0"/>
        <w:rPr>
          <w:lang w:eastAsia="zh-CN"/>
        </w:rPr>
      </w:pPr>
      <w:r>
        <w:rPr>
          <w:rFonts w:eastAsia="Batang"/>
          <w:lang w:eastAsia="zh-CN"/>
        </w:rPr>
        <w:t xml:space="preserve">On the max value of </w:t>
      </w:r>
      <w:r w:rsidRPr="00461C2E">
        <w:rPr>
          <w:rFonts w:eastAsia="Batang"/>
          <w:lang w:eastAsia="zh-CN"/>
        </w:rPr>
        <w:t>L</w:t>
      </w:r>
      <w:r w:rsidRPr="00461C2E">
        <w:rPr>
          <w:rFonts w:eastAsia="Batang"/>
          <w:vertAlign w:val="subscript"/>
          <w:lang w:eastAsia="zh-CN"/>
        </w:rPr>
        <w:t>1,max</w:t>
      </w:r>
      <w:r>
        <w:rPr>
          <w:rFonts w:eastAsia="Batang"/>
          <w:vertAlign w:val="subscript"/>
          <w:lang w:eastAsia="zh-CN"/>
        </w:rPr>
        <w:t xml:space="preserve"> </w:t>
      </w:r>
      <w:r>
        <w:rPr>
          <w:rFonts w:eastAsia="Batang"/>
          <w:lang w:eastAsia="zh-CN"/>
        </w:rPr>
        <w:t xml:space="preserve">, </w:t>
      </w:r>
      <w:r w:rsidRPr="00461C2E">
        <w:rPr>
          <w:rFonts w:eastAsia="Batang"/>
          <w:lang w:eastAsia="zh-CN"/>
        </w:rPr>
        <w:t>L</w:t>
      </w:r>
      <w:r>
        <w:rPr>
          <w:rFonts w:eastAsia="Batang"/>
          <w:vertAlign w:val="subscript"/>
          <w:lang w:eastAsia="zh-CN"/>
        </w:rPr>
        <w:t>2</w:t>
      </w:r>
      <w:r w:rsidRPr="00461C2E">
        <w:rPr>
          <w:rFonts w:eastAsia="Batang"/>
          <w:vertAlign w:val="subscript"/>
          <w:lang w:eastAsia="zh-CN"/>
        </w:rPr>
        <w:t>,max</w:t>
      </w:r>
      <w:r w:rsidR="000065C3">
        <w:rPr>
          <w:rFonts w:eastAsia="Batang"/>
          <w:lang w:eastAsia="zh-CN"/>
        </w:rPr>
        <w:t xml:space="preserve">, as it has been discussed for other similar metrics, the max allowed value can be larger with shorter </w:t>
      </w:r>
      <w:r w:rsidR="000065C3" w:rsidRPr="00461C2E">
        <w:rPr>
          <w:lang w:eastAsia="zh-CN"/>
        </w:rPr>
        <w:t>Trs</w:t>
      </w:r>
      <w:r w:rsidR="00910156">
        <w:rPr>
          <w:lang w:eastAsia="zh-CN"/>
        </w:rPr>
        <w:t>. Our initial proposal is captured in the table below</w:t>
      </w:r>
      <w:r w:rsidR="00B46D99">
        <w:rPr>
          <w:lang w:eastAsia="zh-CN"/>
        </w:rPr>
        <w:t>.</w:t>
      </w:r>
    </w:p>
    <w:p w14:paraId="0B090300" w14:textId="35229E01" w:rsidR="001B6727" w:rsidRPr="001B6727" w:rsidRDefault="001B6727" w:rsidP="009E553D">
      <w:pPr>
        <w:pStyle w:val="B10"/>
        <w:ind w:left="0" w:firstLine="0"/>
        <w:rPr>
          <w:b/>
          <w:bCs/>
          <w:lang w:eastAsia="zh-CN"/>
        </w:rPr>
      </w:pPr>
      <w:r w:rsidRPr="001B6727">
        <w:rPr>
          <w:b/>
          <w:bCs/>
          <w:lang w:eastAsia="zh-CN"/>
        </w:rPr>
        <w:t xml:space="preserve">Proposal 3. RAN4 to adopt </w:t>
      </w:r>
      <w:r w:rsidRPr="001B6727">
        <w:rPr>
          <w:rFonts w:eastAsia="Batang"/>
          <w:b/>
          <w:bCs/>
          <w:lang w:eastAsia="zh-CN"/>
        </w:rPr>
        <w:t>L</w:t>
      </w:r>
      <w:r w:rsidRPr="001B6727">
        <w:rPr>
          <w:rFonts w:eastAsia="Batang"/>
          <w:b/>
          <w:bCs/>
          <w:vertAlign w:val="subscript"/>
          <w:lang w:eastAsia="zh-CN"/>
        </w:rPr>
        <w:t xml:space="preserve">1,max </w:t>
      </w:r>
      <w:r w:rsidRPr="001B6727">
        <w:rPr>
          <w:rFonts w:eastAsia="Batang"/>
          <w:b/>
          <w:bCs/>
          <w:lang w:eastAsia="zh-CN"/>
        </w:rPr>
        <w:t>, L</w:t>
      </w:r>
      <w:r w:rsidRPr="001B6727">
        <w:rPr>
          <w:rFonts w:eastAsia="Batang"/>
          <w:b/>
          <w:bCs/>
          <w:vertAlign w:val="subscript"/>
          <w:lang w:eastAsia="zh-CN"/>
        </w:rPr>
        <w:t xml:space="preserve">2,max </w:t>
      </w:r>
      <w:r w:rsidRPr="001B6727">
        <w:rPr>
          <w:rFonts w:eastAsia="Batang"/>
          <w:b/>
          <w:bCs/>
          <w:lang w:eastAsia="zh-CN"/>
        </w:rPr>
        <w:t>as in the Table below.</w:t>
      </w:r>
    </w:p>
    <w:tbl>
      <w:tblPr>
        <w:tblStyle w:val="TableGrid"/>
        <w:tblW w:w="0" w:type="auto"/>
        <w:jc w:val="center"/>
        <w:tblLook w:val="04A0" w:firstRow="1" w:lastRow="0" w:firstColumn="1" w:lastColumn="0" w:noHBand="0" w:noVBand="1"/>
      </w:tblPr>
      <w:tblGrid>
        <w:gridCol w:w="1912"/>
        <w:gridCol w:w="1912"/>
        <w:gridCol w:w="1912"/>
        <w:gridCol w:w="1913"/>
        <w:gridCol w:w="1913"/>
      </w:tblGrid>
      <w:tr w:rsidR="0094261F" w14:paraId="54A9D204" w14:textId="77777777" w:rsidTr="0094261F">
        <w:trPr>
          <w:jc w:val="center"/>
        </w:trPr>
        <w:tc>
          <w:tcPr>
            <w:tcW w:w="1912" w:type="dxa"/>
          </w:tcPr>
          <w:p w14:paraId="122A54D6" w14:textId="51507E14" w:rsidR="0094261F" w:rsidRPr="0094261F" w:rsidRDefault="0094261F" w:rsidP="0094261F">
            <w:pPr>
              <w:pStyle w:val="B10"/>
              <w:ind w:left="0" w:firstLine="0"/>
              <w:jc w:val="center"/>
              <w:rPr>
                <w:b/>
                <w:bCs/>
              </w:rPr>
            </w:pPr>
            <w:r w:rsidRPr="0094261F">
              <w:rPr>
                <w:b/>
                <w:bCs/>
              </w:rPr>
              <w:t>Procedure</w:t>
            </w:r>
          </w:p>
        </w:tc>
        <w:tc>
          <w:tcPr>
            <w:tcW w:w="1912" w:type="dxa"/>
          </w:tcPr>
          <w:p w14:paraId="7D0544DE" w14:textId="4C4C40C7" w:rsidR="0094261F" w:rsidRPr="0094261F" w:rsidRDefault="0094261F" w:rsidP="0094261F">
            <w:pPr>
              <w:pStyle w:val="B10"/>
              <w:ind w:left="0" w:firstLine="0"/>
              <w:jc w:val="center"/>
              <w:rPr>
                <w:b/>
                <w:bCs/>
              </w:rPr>
            </w:pPr>
            <w:r w:rsidRPr="0094261F">
              <w:rPr>
                <w:b/>
                <w:bCs/>
              </w:rPr>
              <w:t>Rel-15 Samples</w:t>
            </w:r>
          </w:p>
        </w:tc>
        <w:tc>
          <w:tcPr>
            <w:tcW w:w="1912" w:type="dxa"/>
          </w:tcPr>
          <w:p w14:paraId="4E300284" w14:textId="271479B1" w:rsidR="0094261F" w:rsidRPr="0094261F" w:rsidRDefault="0094261F" w:rsidP="0094261F">
            <w:pPr>
              <w:pStyle w:val="B10"/>
              <w:ind w:left="0" w:firstLine="0"/>
              <w:jc w:val="center"/>
              <w:rPr>
                <w:b/>
                <w:bCs/>
              </w:rPr>
            </w:pPr>
            <w:r w:rsidRPr="0094261F">
              <w:rPr>
                <w:b/>
                <w:bCs/>
              </w:rPr>
              <w:t>Parameter Name</w:t>
            </w:r>
          </w:p>
        </w:tc>
        <w:tc>
          <w:tcPr>
            <w:tcW w:w="1913" w:type="dxa"/>
          </w:tcPr>
          <w:p w14:paraId="22DD6430" w14:textId="59BB444B" w:rsidR="0094261F" w:rsidRPr="0094261F" w:rsidRDefault="0094261F" w:rsidP="0094261F">
            <w:pPr>
              <w:pStyle w:val="B10"/>
              <w:ind w:left="0" w:firstLine="0"/>
              <w:jc w:val="center"/>
              <w:rPr>
                <w:b/>
                <w:bCs/>
              </w:rPr>
            </w:pPr>
            <w:r w:rsidRPr="0094261F">
              <w:rPr>
                <w:b/>
                <w:bCs/>
              </w:rPr>
              <w:t>Parameter Value</w:t>
            </w:r>
          </w:p>
        </w:tc>
        <w:tc>
          <w:tcPr>
            <w:tcW w:w="1913" w:type="dxa"/>
          </w:tcPr>
          <w:p w14:paraId="22593DF0" w14:textId="476E4EAE" w:rsidR="0094261F" w:rsidRPr="0094261F" w:rsidRDefault="0094261F" w:rsidP="0094261F">
            <w:pPr>
              <w:pStyle w:val="B10"/>
              <w:ind w:left="0" w:firstLine="0"/>
              <w:jc w:val="center"/>
              <w:rPr>
                <w:b/>
                <w:bCs/>
              </w:rPr>
            </w:pPr>
            <w:r w:rsidRPr="0094261F">
              <w:rPr>
                <w:b/>
                <w:bCs/>
              </w:rPr>
              <w:t>Condition</w:t>
            </w:r>
          </w:p>
        </w:tc>
      </w:tr>
      <w:tr w:rsidR="00AB5F23" w14:paraId="2479243B" w14:textId="77777777" w:rsidTr="00CF585F">
        <w:trPr>
          <w:jc w:val="center"/>
        </w:trPr>
        <w:tc>
          <w:tcPr>
            <w:tcW w:w="1912" w:type="dxa"/>
            <w:vMerge w:val="restart"/>
            <w:vAlign w:val="center"/>
          </w:tcPr>
          <w:p w14:paraId="11EAB547" w14:textId="5DD4D7BA" w:rsidR="00AB5F23" w:rsidRDefault="00AB5F23" w:rsidP="0094261F">
            <w:pPr>
              <w:pStyle w:val="B10"/>
              <w:ind w:left="0" w:firstLine="0"/>
              <w:jc w:val="center"/>
            </w:pPr>
            <w:r>
              <w:lastRenderedPageBreak/>
              <w:t>Search</w:t>
            </w:r>
          </w:p>
        </w:tc>
        <w:tc>
          <w:tcPr>
            <w:tcW w:w="1912" w:type="dxa"/>
            <w:vMerge w:val="restart"/>
            <w:vAlign w:val="center"/>
          </w:tcPr>
          <w:p w14:paraId="743925C1" w14:textId="2A80671E" w:rsidR="00AB5F23" w:rsidRDefault="00AB5F23" w:rsidP="0094261F">
            <w:pPr>
              <w:pStyle w:val="B10"/>
              <w:ind w:left="0" w:firstLine="0"/>
              <w:jc w:val="center"/>
            </w:pPr>
            <w:r>
              <w:t>3</w:t>
            </w:r>
          </w:p>
        </w:tc>
        <w:tc>
          <w:tcPr>
            <w:tcW w:w="1912" w:type="dxa"/>
            <w:vMerge w:val="restart"/>
            <w:vAlign w:val="center"/>
          </w:tcPr>
          <w:p w14:paraId="4F6A4976" w14:textId="6175239D" w:rsidR="00AB5F23" w:rsidRDefault="00AB5F23" w:rsidP="0094261F">
            <w:pPr>
              <w:pStyle w:val="B10"/>
              <w:ind w:left="0" w:firstLine="0"/>
              <w:jc w:val="center"/>
            </w:pPr>
            <w:r w:rsidRPr="00461C2E">
              <w:rPr>
                <w:rFonts w:eastAsia="Batang"/>
                <w:lang w:eastAsia="zh-CN"/>
              </w:rPr>
              <w:t>L</w:t>
            </w:r>
            <w:r w:rsidRPr="00461C2E">
              <w:rPr>
                <w:rFonts w:eastAsia="Batang"/>
                <w:vertAlign w:val="subscript"/>
                <w:lang w:eastAsia="zh-CN"/>
              </w:rPr>
              <w:t>1,max</w:t>
            </w:r>
          </w:p>
        </w:tc>
        <w:tc>
          <w:tcPr>
            <w:tcW w:w="1913" w:type="dxa"/>
          </w:tcPr>
          <w:p w14:paraId="3B910085" w14:textId="715E1CD8" w:rsidR="00AB5F23" w:rsidRDefault="00AB5F23" w:rsidP="0094261F">
            <w:pPr>
              <w:pStyle w:val="B10"/>
              <w:ind w:left="0" w:firstLine="0"/>
              <w:jc w:val="center"/>
            </w:pPr>
            <w:r>
              <w:t>9</w:t>
            </w:r>
          </w:p>
        </w:tc>
        <w:tc>
          <w:tcPr>
            <w:tcW w:w="1913" w:type="dxa"/>
          </w:tcPr>
          <w:p w14:paraId="44CDC130" w14:textId="750DE3AD" w:rsidR="00AB5F23" w:rsidRPr="0085173C" w:rsidRDefault="00AB5F23" w:rsidP="0094261F">
            <w:pPr>
              <w:pStyle w:val="B10"/>
              <w:ind w:left="0" w:firstLine="0"/>
              <w:jc w:val="center"/>
            </w:pPr>
            <w:r w:rsidRPr="00461C2E">
              <w:rPr>
                <w:lang w:eastAsia="zh-CN"/>
              </w:rPr>
              <w:t>Trs</w:t>
            </w:r>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AB5F23" w14:paraId="36E41ED7" w14:textId="77777777" w:rsidTr="0094261F">
        <w:trPr>
          <w:jc w:val="center"/>
        </w:trPr>
        <w:tc>
          <w:tcPr>
            <w:tcW w:w="1912" w:type="dxa"/>
            <w:vMerge/>
          </w:tcPr>
          <w:p w14:paraId="566FC473" w14:textId="77777777" w:rsidR="00AB5F23" w:rsidRDefault="00AB5F23" w:rsidP="0094261F">
            <w:pPr>
              <w:pStyle w:val="B10"/>
              <w:ind w:left="0" w:firstLine="0"/>
              <w:jc w:val="center"/>
            </w:pPr>
          </w:p>
        </w:tc>
        <w:tc>
          <w:tcPr>
            <w:tcW w:w="1912" w:type="dxa"/>
            <w:vMerge/>
          </w:tcPr>
          <w:p w14:paraId="18D04187" w14:textId="77777777" w:rsidR="00AB5F23" w:rsidRDefault="00AB5F23" w:rsidP="0094261F">
            <w:pPr>
              <w:pStyle w:val="B10"/>
              <w:ind w:left="0" w:firstLine="0"/>
              <w:jc w:val="center"/>
            </w:pPr>
          </w:p>
        </w:tc>
        <w:tc>
          <w:tcPr>
            <w:tcW w:w="1912" w:type="dxa"/>
            <w:vMerge/>
          </w:tcPr>
          <w:p w14:paraId="086E920B" w14:textId="77777777" w:rsidR="00AB5F23" w:rsidRDefault="00AB5F23" w:rsidP="0094261F">
            <w:pPr>
              <w:pStyle w:val="B10"/>
              <w:ind w:left="0" w:firstLine="0"/>
              <w:jc w:val="center"/>
            </w:pPr>
          </w:p>
        </w:tc>
        <w:tc>
          <w:tcPr>
            <w:tcW w:w="1913" w:type="dxa"/>
          </w:tcPr>
          <w:p w14:paraId="14E553BD" w14:textId="6024A400" w:rsidR="00AB5F23" w:rsidRDefault="00AB5F23" w:rsidP="0094261F">
            <w:pPr>
              <w:pStyle w:val="B10"/>
              <w:ind w:left="0" w:firstLine="0"/>
              <w:jc w:val="center"/>
            </w:pPr>
            <w:r>
              <w:t>6</w:t>
            </w:r>
          </w:p>
        </w:tc>
        <w:tc>
          <w:tcPr>
            <w:tcW w:w="1913" w:type="dxa"/>
          </w:tcPr>
          <w:p w14:paraId="3CCA45CA" w14:textId="24FDE8E3" w:rsidR="00AB5F23" w:rsidRDefault="00AB5F23" w:rsidP="0094261F">
            <w:pPr>
              <w:pStyle w:val="B10"/>
              <w:ind w:left="0" w:firstLine="0"/>
              <w:jc w:val="center"/>
            </w:pPr>
            <w:r>
              <w:rPr>
                <w:lang w:eastAsia="zh-CN"/>
              </w:rPr>
              <w:t xml:space="preserve">20ms&lt; </w:t>
            </w:r>
            <w:r w:rsidRPr="00461C2E">
              <w:rPr>
                <w:lang w:eastAsia="zh-CN"/>
              </w:rPr>
              <w:t>Trs</w:t>
            </w:r>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AB5F23" w14:paraId="1DCCF12B" w14:textId="77777777" w:rsidTr="0094261F">
        <w:trPr>
          <w:jc w:val="center"/>
        </w:trPr>
        <w:tc>
          <w:tcPr>
            <w:tcW w:w="1912" w:type="dxa"/>
            <w:vMerge/>
          </w:tcPr>
          <w:p w14:paraId="563BF87A" w14:textId="77777777" w:rsidR="00AB5F23" w:rsidRDefault="00AB5F23" w:rsidP="0094261F">
            <w:pPr>
              <w:pStyle w:val="B10"/>
              <w:ind w:left="0" w:firstLine="0"/>
              <w:jc w:val="center"/>
            </w:pPr>
          </w:p>
        </w:tc>
        <w:tc>
          <w:tcPr>
            <w:tcW w:w="1912" w:type="dxa"/>
            <w:vMerge/>
          </w:tcPr>
          <w:p w14:paraId="55B854C2" w14:textId="77777777" w:rsidR="00AB5F23" w:rsidRDefault="00AB5F23" w:rsidP="0094261F">
            <w:pPr>
              <w:pStyle w:val="B10"/>
              <w:ind w:left="0" w:firstLine="0"/>
              <w:jc w:val="center"/>
            </w:pPr>
          </w:p>
        </w:tc>
        <w:tc>
          <w:tcPr>
            <w:tcW w:w="1912" w:type="dxa"/>
            <w:vMerge/>
          </w:tcPr>
          <w:p w14:paraId="1B987AA9" w14:textId="77777777" w:rsidR="00AB5F23" w:rsidRDefault="00AB5F23" w:rsidP="0094261F">
            <w:pPr>
              <w:pStyle w:val="B10"/>
              <w:ind w:left="0" w:firstLine="0"/>
              <w:jc w:val="center"/>
            </w:pPr>
          </w:p>
        </w:tc>
        <w:tc>
          <w:tcPr>
            <w:tcW w:w="1913" w:type="dxa"/>
          </w:tcPr>
          <w:p w14:paraId="43A65340" w14:textId="08A8AF47" w:rsidR="00AB5F23" w:rsidRDefault="00AB5F23" w:rsidP="0094261F">
            <w:pPr>
              <w:pStyle w:val="B10"/>
              <w:ind w:left="0" w:firstLine="0"/>
              <w:jc w:val="center"/>
            </w:pPr>
            <w:r>
              <w:t>3</w:t>
            </w:r>
          </w:p>
        </w:tc>
        <w:tc>
          <w:tcPr>
            <w:tcW w:w="1913" w:type="dxa"/>
          </w:tcPr>
          <w:p w14:paraId="5ED49E62" w14:textId="00EAAFF3" w:rsidR="00AB5F23" w:rsidRDefault="00AB5F23" w:rsidP="0094261F">
            <w:pPr>
              <w:pStyle w:val="B10"/>
              <w:ind w:left="0" w:firstLine="0"/>
              <w:jc w:val="center"/>
              <w:rPr>
                <w:lang w:eastAsia="zh-CN"/>
              </w:rPr>
            </w:pPr>
            <w:r>
              <w:rPr>
                <w:lang w:eastAsia="zh-CN"/>
              </w:rPr>
              <w:t xml:space="preserve">80ms&lt; </w:t>
            </w:r>
            <w:r w:rsidRPr="00461C2E">
              <w:rPr>
                <w:lang w:eastAsia="zh-CN"/>
              </w:rPr>
              <w:t>Trs</w:t>
            </w:r>
          </w:p>
        </w:tc>
      </w:tr>
      <w:tr w:rsidR="001B6727" w14:paraId="52EBD5BB" w14:textId="77777777" w:rsidTr="001B6727">
        <w:trPr>
          <w:jc w:val="center"/>
        </w:trPr>
        <w:tc>
          <w:tcPr>
            <w:tcW w:w="1912" w:type="dxa"/>
            <w:vMerge w:val="restart"/>
            <w:vAlign w:val="center"/>
          </w:tcPr>
          <w:p w14:paraId="577ECD09" w14:textId="112BBFE8" w:rsidR="001B6727" w:rsidRDefault="001B6727" w:rsidP="001B6727">
            <w:pPr>
              <w:pStyle w:val="B10"/>
              <w:ind w:left="0" w:firstLine="0"/>
              <w:jc w:val="center"/>
            </w:pPr>
            <w:r>
              <w:t>Time tracking</w:t>
            </w:r>
          </w:p>
        </w:tc>
        <w:tc>
          <w:tcPr>
            <w:tcW w:w="1912" w:type="dxa"/>
            <w:vMerge w:val="restart"/>
            <w:vAlign w:val="center"/>
          </w:tcPr>
          <w:p w14:paraId="368CC2E3" w14:textId="566DF176" w:rsidR="001B6727" w:rsidRDefault="001B6727" w:rsidP="001B6727">
            <w:pPr>
              <w:pStyle w:val="B10"/>
              <w:ind w:left="0" w:firstLine="0"/>
              <w:jc w:val="center"/>
            </w:pPr>
            <w:r>
              <w:t>1</w:t>
            </w:r>
          </w:p>
        </w:tc>
        <w:tc>
          <w:tcPr>
            <w:tcW w:w="1912" w:type="dxa"/>
            <w:vMerge w:val="restart"/>
            <w:vAlign w:val="center"/>
          </w:tcPr>
          <w:p w14:paraId="511D5887" w14:textId="4604F582" w:rsidR="001B6727" w:rsidRDefault="001B6727" w:rsidP="001B6727">
            <w:pPr>
              <w:pStyle w:val="B10"/>
              <w:ind w:left="0" w:firstLine="0"/>
              <w:jc w:val="center"/>
            </w:pPr>
            <w:r w:rsidRPr="00461C2E">
              <w:rPr>
                <w:rFonts w:eastAsia="Batang"/>
                <w:lang w:eastAsia="zh-CN"/>
              </w:rPr>
              <w:t>L</w:t>
            </w:r>
            <w:r>
              <w:rPr>
                <w:rFonts w:eastAsia="Batang"/>
                <w:vertAlign w:val="subscript"/>
                <w:lang w:eastAsia="zh-CN"/>
              </w:rPr>
              <w:t>2,</w:t>
            </w:r>
            <w:r w:rsidRPr="00461C2E">
              <w:rPr>
                <w:rFonts w:eastAsia="Batang"/>
                <w:vertAlign w:val="subscript"/>
                <w:lang w:eastAsia="zh-CN"/>
              </w:rPr>
              <w:t>max</w:t>
            </w:r>
          </w:p>
        </w:tc>
        <w:tc>
          <w:tcPr>
            <w:tcW w:w="1913" w:type="dxa"/>
          </w:tcPr>
          <w:p w14:paraId="6DDA199E" w14:textId="16E0BB92" w:rsidR="001B6727" w:rsidRDefault="001B6727" w:rsidP="001B6727">
            <w:pPr>
              <w:pStyle w:val="B10"/>
              <w:ind w:left="0" w:firstLine="0"/>
              <w:jc w:val="center"/>
            </w:pPr>
            <w:r>
              <w:t>3</w:t>
            </w:r>
          </w:p>
        </w:tc>
        <w:tc>
          <w:tcPr>
            <w:tcW w:w="1913" w:type="dxa"/>
          </w:tcPr>
          <w:p w14:paraId="6315B5C9" w14:textId="6F5B0EB9" w:rsidR="001B6727" w:rsidRDefault="001B6727" w:rsidP="001B6727">
            <w:pPr>
              <w:pStyle w:val="B10"/>
              <w:ind w:left="0" w:firstLine="0"/>
              <w:jc w:val="center"/>
              <w:rPr>
                <w:lang w:eastAsia="zh-CN"/>
              </w:rPr>
            </w:pPr>
            <w:r w:rsidRPr="00461C2E">
              <w:rPr>
                <w:lang w:eastAsia="zh-CN"/>
              </w:rPr>
              <w:t>Trs</w:t>
            </w:r>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1B6727" w14:paraId="13A96E2D" w14:textId="77777777" w:rsidTr="0094261F">
        <w:trPr>
          <w:jc w:val="center"/>
        </w:trPr>
        <w:tc>
          <w:tcPr>
            <w:tcW w:w="1912" w:type="dxa"/>
            <w:vMerge/>
          </w:tcPr>
          <w:p w14:paraId="054E2831" w14:textId="77777777" w:rsidR="001B6727" w:rsidRDefault="001B6727" w:rsidP="001B6727">
            <w:pPr>
              <w:pStyle w:val="B10"/>
              <w:ind w:left="0" w:firstLine="0"/>
              <w:jc w:val="center"/>
            </w:pPr>
          </w:p>
        </w:tc>
        <w:tc>
          <w:tcPr>
            <w:tcW w:w="1912" w:type="dxa"/>
            <w:vMerge/>
          </w:tcPr>
          <w:p w14:paraId="226897D9" w14:textId="77777777" w:rsidR="001B6727" w:rsidRDefault="001B6727" w:rsidP="001B6727">
            <w:pPr>
              <w:pStyle w:val="B10"/>
              <w:ind w:left="0" w:firstLine="0"/>
              <w:jc w:val="center"/>
            </w:pPr>
          </w:p>
        </w:tc>
        <w:tc>
          <w:tcPr>
            <w:tcW w:w="1912" w:type="dxa"/>
            <w:vMerge/>
          </w:tcPr>
          <w:p w14:paraId="21963494" w14:textId="77777777" w:rsidR="001B6727" w:rsidRDefault="001B6727" w:rsidP="001B6727">
            <w:pPr>
              <w:pStyle w:val="B10"/>
              <w:ind w:left="0" w:firstLine="0"/>
              <w:jc w:val="center"/>
            </w:pPr>
          </w:p>
        </w:tc>
        <w:tc>
          <w:tcPr>
            <w:tcW w:w="1913" w:type="dxa"/>
          </w:tcPr>
          <w:p w14:paraId="1A6BD5F4" w14:textId="46888324" w:rsidR="001B6727" w:rsidRDefault="001B6727" w:rsidP="001B6727">
            <w:pPr>
              <w:pStyle w:val="B10"/>
              <w:ind w:left="0" w:firstLine="0"/>
              <w:jc w:val="center"/>
            </w:pPr>
            <w:r>
              <w:t>2</w:t>
            </w:r>
          </w:p>
        </w:tc>
        <w:tc>
          <w:tcPr>
            <w:tcW w:w="1913" w:type="dxa"/>
          </w:tcPr>
          <w:p w14:paraId="35FBB05B" w14:textId="1350B93C" w:rsidR="001B6727" w:rsidRDefault="001B6727" w:rsidP="001B6727">
            <w:pPr>
              <w:pStyle w:val="B10"/>
              <w:ind w:left="0" w:firstLine="0"/>
              <w:jc w:val="center"/>
              <w:rPr>
                <w:lang w:eastAsia="zh-CN"/>
              </w:rPr>
            </w:pPr>
            <w:r>
              <w:rPr>
                <w:lang w:eastAsia="zh-CN"/>
              </w:rPr>
              <w:t xml:space="preserve">20ms&lt; </w:t>
            </w:r>
            <w:r w:rsidRPr="00461C2E">
              <w:rPr>
                <w:lang w:eastAsia="zh-CN"/>
              </w:rPr>
              <w:t>Trs</w:t>
            </w:r>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1B6727" w14:paraId="24F095E9" w14:textId="77777777" w:rsidTr="0094261F">
        <w:trPr>
          <w:jc w:val="center"/>
        </w:trPr>
        <w:tc>
          <w:tcPr>
            <w:tcW w:w="1912" w:type="dxa"/>
            <w:vMerge/>
          </w:tcPr>
          <w:p w14:paraId="35FEB739" w14:textId="77777777" w:rsidR="001B6727" w:rsidRDefault="001B6727" w:rsidP="001B6727">
            <w:pPr>
              <w:pStyle w:val="B10"/>
              <w:ind w:left="0" w:firstLine="0"/>
              <w:jc w:val="center"/>
            </w:pPr>
          </w:p>
        </w:tc>
        <w:tc>
          <w:tcPr>
            <w:tcW w:w="1912" w:type="dxa"/>
            <w:vMerge/>
          </w:tcPr>
          <w:p w14:paraId="07C7E22C" w14:textId="77777777" w:rsidR="001B6727" w:rsidRDefault="001B6727" w:rsidP="001B6727">
            <w:pPr>
              <w:pStyle w:val="B10"/>
              <w:ind w:left="0" w:firstLine="0"/>
              <w:jc w:val="center"/>
            </w:pPr>
          </w:p>
        </w:tc>
        <w:tc>
          <w:tcPr>
            <w:tcW w:w="1912" w:type="dxa"/>
            <w:vMerge/>
          </w:tcPr>
          <w:p w14:paraId="1A3C6B02" w14:textId="77777777" w:rsidR="001B6727" w:rsidRDefault="001B6727" w:rsidP="001B6727">
            <w:pPr>
              <w:pStyle w:val="B10"/>
              <w:ind w:left="0" w:firstLine="0"/>
              <w:jc w:val="center"/>
            </w:pPr>
          </w:p>
        </w:tc>
        <w:tc>
          <w:tcPr>
            <w:tcW w:w="1913" w:type="dxa"/>
          </w:tcPr>
          <w:p w14:paraId="1AE1E7F9" w14:textId="7E1BD145" w:rsidR="001B6727" w:rsidRDefault="001B6727" w:rsidP="001B6727">
            <w:pPr>
              <w:pStyle w:val="B10"/>
              <w:ind w:left="0" w:firstLine="0"/>
              <w:jc w:val="center"/>
            </w:pPr>
            <w:r>
              <w:t>1</w:t>
            </w:r>
          </w:p>
        </w:tc>
        <w:tc>
          <w:tcPr>
            <w:tcW w:w="1913" w:type="dxa"/>
          </w:tcPr>
          <w:p w14:paraId="678CF06E" w14:textId="1ADEE72D" w:rsidR="001B6727" w:rsidRDefault="001B6727" w:rsidP="001B6727">
            <w:pPr>
              <w:pStyle w:val="B10"/>
              <w:ind w:left="0" w:firstLine="0"/>
              <w:jc w:val="center"/>
              <w:rPr>
                <w:lang w:eastAsia="zh-CN"/>
              </w:rPr>
            </w:pPr>
            <w:r>
              <w:rPr>
                <w:lang w:eastAsia="zh-CN"/>
              </w:rPr>
              <w:t xml:space="preserve">80ms&lt; </w:t>
            </w:r>
            <w:r w:rsidRPr="00461C2E">
              <w:rPr>
                <w:lang w:eastAsia="zh-CN"/>
              </w:rPr>
              <w:t>Trs</w:t>
            </w:r>
          </w:p>
        </w:tc>
      </w:tr>
    </w:tbl>
    <w:p w14:paraId="22E4274F" w14:textId="7202A771" w:rsidR="00910156" w:rsidRDefault="00910156" w:rsidP="009E553D">
      <w:pPr>
        <w:pStyle w:val="B10"/>
        <w:ind w:left="0" w:firstLine="0"/>
      </w:pPr>
    </w:p>
    <w:p w14:paraId="6ADE99A7" w14:textId="554C1A98" w:rsidR="00474183" w:rsidRDefault="007B4775" w:rsidP="009E553D">
      <w:pPr>
        <w:pStyle w:val="B10"/>
        <w:ind w:left="0" w:firstLine="0"/>
        <w:rPr>
          <w:rFonts w:eastAsia="Batang"/>
          <w:lang w:eastAsia="zh-CN"/>
        </w:rPr>
      </w:pPr>
      <w:r>
        <w:t>Next issue is UE behavio</w:t>
      </w:r>
      <w:r w:rsidR="00CC0809">
        <w:t xml:space="preserve">ur when </w:t>
      </w:r>
      <w:r w:rsidR="00CC0809" w:rsidRPr="00461C2E">
        <w:rPr>
          <w:rFonts w:eastAsia="Batang"/>
          <w:lang w:eastAsia="zh-CN"/>
        </w:rPr>
        <w:t>L</w:t>
      </w:r>
      <w:r w:rsidR="00CC0809" w:rsidRPr="00461C2E">
        <w:rPr>
          <w:rFonts w:eastAsia="Batang"/>
          <w:vertAlign w:val="subscript"/>
          <w:lang w:eastAsia="zh-CN"/>
        </w:rPr>
        <w:t>1,max</w:t>
      </w:r>
      <w:r w:rsidR="00CC0809">
        <w:rPr>
          <w:rFonts w:eastAsia="Batang"/>
          <w:vertAlign w:val="subscript"/>
          <w:lang w:eastAsia="zh-CN"/>
        </w:rPr>
        <w:t xml:space="preserve"> </w:t>
      </w:r>
      <w:r w:rsidR="00CC0809">
        <w:rPr>
          <w:rFonts w:eastAsia="Batang"/>
          <w:lang w:eastAsia="zh-CN"/>
        </w:rPr>
        <w:t xml:space="preserve">, </w:t>
      </w:r>
      <w:r w:rsidR="00CC0809" w:rsidRPr="00461C2E">
        <w:rPr>
          <w:rFonts w:eastAsia="Batang"/>
          <w:lang w:eastAsia="zh-CN"/>
        </w:rPr>
        <w:t>L</w:t>
      </w:r>
      <w:r w:rsidR="00CC0809">
        <w:rPr>
          <w:rFonts w:eastAsia="Batang"/>
          <w:vertAlign w:val="subscript"/>
          <w:lang w:eastAsia="zh-CN"/>
        </w:rPr>
        <w:t>2</w:t>
      </w:r>
      <w:r w:rsidR="00CC0809" w:rsidRPr="00461C2E">
        <w:rPr>
          <w:rFonts w:eastAsia="Batang"/>
          <w:vertAlign w:val="subscript"/>
          <w:lang w:eastAsia="zh-CN"/>
        </w:rPr>
        <w:t>,max</w:t>
      </w:r>
      <w:r w:rsidR="00CC0809">
        <w:rPr>
          <w:rFonts w:eastAsia="Batang"/>
          <w:vertAlign w:val="subscript"/>
          <w:lang w:eastAsia="zh-CN"/>
        </w:rPr>
        <w:t xml:space="preserve"> </w:t>
      </w:r>
      <w:r w:rsidR="00896371">
        <w:rPr>
          <w:rFonts w:eastAsia="Batang"/>
          <w:vertAlign w:val="subscript"/>
          <w:lang w:eastAsia="zh-CN"/>
        </w:rPr>
        <w:t xml:space="preserve"> </w:t>
      </w:r>
      <w:r w:rsidR="00CC0809">
        <w:rPr>
          <w:rFonts w:eastAsia="Batang"/>
          <w:lang w:eastAsia="zh-CN"/>
        </w:rPr>
        <w:t xml:space="preserve">are exceeded during search and time tracking phases. </w:t>
      </w:r>
      <w:r w:rsidR="00C53FA8">
        <w:rPr>
          <w:rFonts w:eastAsia="Batang"/>
          <w:lang w:eastAsia="zh-CN"/>
        </w:rPr>
        <w:t xml:space="preserve">As discussed in previous meeting, the three phases of search, fine time </w:t>
      </w:r>
      <w:r w:rsidR="005D7255">
        <w:rPr>
          <w:rFonts w:eastAsia="Batang"/>
          <w:lang w:eastAsia="zh-CN"/>
        </w:rPr>
        <w:t>tracking,</w:t>
      </w:r>
      <w:r w:rsidR="00C53FA8">
        <w:rPr>
          <w:rFonts w:eastAsia="Batang"/>
          <w:lang w:eastAsia="zh-CN"/>
        </w:rPr>
        <w:t xml:space="preserve"> and random access are sequential w</w:t>
      </w:r>
      <w:r w:rsidR="00BE36A4">
        <w:rPr>
          <w:rFonts w:eastAsia="Batang"/>
          <w:lang w:eastAsia="zh-CN"/>
        </w:rPr>
        <w:t xml:space="preserve">hen each phase can only begin after successful completion of the previous phase. </w:t>
      </w:r>
      <w:r w:rsidR="00031F5C">
        <w:rPr>
          <w:rFonts w:eastAsia="Batang"/>
          <w:lang w:eastAsia="zh-CN"/>
        </w:rPr>
        <w:t>In [4]</w:t>
      </w:r>
      <w:r w:rsidR="001D03F4">
        <w:rPr>
          <w:rFonts w:eastAsia="Batang"/>
          <w:lang w:eastAsia="zh-CN"/>
        </w:rPr>
        <w:t xml:space="preserve">, it was proposed that UE can restart the </w:t>
      </w:r>
      <w:r w:rsidR="00580255">
        <w:rPr>
          <w:rFonts w:eastAsia="Batang"/>
          <w:lang w:eastAsia="zh-CN"/>
        </w:rPr>
        <w:t xml:space="preserve">search and timing acquisition procedures again if </w:t>
      </w:r>
      <w:r w:rsidR="001323B9">
        <w:rPr>
          <w:rFonts w:eastAsia="Batang"/>
          <w:lang w:eastAsia="zh-CN"/>
        </w:rPr>
        <w:t xml:space="preserve">max values are exceeded and then abandon the </w:t>
      </w:r>
      <w:r w:rsidR="00ED3AA7">
        <w:rPr>
          <w:rFonts w:eastAsia="Batang"/>
          <w:lang w:eastAsia="zh-CN"/>
        </w:rPr>
        <w:t xml:space="preserve">PSCell addition after N unsuccessful attempts. </w:t>
      </w:r>
      <w:r w:rsidR="00121C10">
        <w:rPr>
          <w:rFonts w:eastAsia="Batang"/>
          <w:lang w:eastAsia="zh-CN"/>
        </w:rPr>
        <w:t xml:space="preserve">In our view, this method results in inefficiency of network operation as NW has no knowledge in which stage UE is </w:t>
      </w:r>
      <w:r w:rsidR="00D34515">
        <w:rPr>
          <w:rFonts w:eastAsia="Batang"/>
          <w:lang w:eastAsia="zh-CN"/>
        </w:rPr>
        <w:t xml:space="preserve">and how many CCA failures it experiences. As a result, NW needs to </w:t>
      </w:r>
      <w:r w:rsidR="00B50948">
        <w:rPr>
          <w:rFonts w:eastAsia="Batang"/>
          <w:lang w:eastAsia="zh-CN"/>
        </w:rPr>
        <w:t>reserve</w:t>
      </w:r>
      <w:r w:rsidR="00D34515">
        <w:rPr>
          <w:rFonts w:eastAsia="Batang"/>
          <w:lang w:eastAsia="zh-CN"/>
        </w:rPr>
        <w:t xml:space="preserve"> CFRA resources for the </w:t>
      </w:r>
      <w:r w:rsidR="00100453">
        <w:rPr>
          <w:rFonts w:eastAsia="Batang"/>
          <w:lang w:eastAsia="zh-CN"/>
        </w:rPr>
        <w:t>worst-case</w:t>
      </w:r>
      <w:r w:rsidR="00D34515">
        <w:rPr>
          <w:rFonts w:eastAsia="Batang"/>
          <w:lang w:eastAsia="zh-CN"/>
        </w:rPr>
        <w:t xml:space="preserve"> scenario</w:t>
      </w:r>
      <w:r w:rsidR="006F1859">
        <w:rPr>
          <w:rFonts w:eastAsia="Batang"/>
          <w:lang w:eastAsia="zh-CN"/>
        </w:rPr>
        <w:t xml:space="preserve"> where UE goes through N attemp</w:t>
      </w:r>
      <w:r w:rsidR="00386CD2">
        <w:rPr>
          <w:rFonts w:eastAsia="Batang"/>
          <w:lang w:eastAsia="zh-CN"/>
        </w:rPr>
        <w:t>ts. A</w:t>
      </w:r>
      <w:r w:rsidR="00D736B5">
        <w:rPr>
          <w:rFonts w:eastAsia="Batang"/>
          <w:lang w:eastAsia="zh-CN"/>
        </w:rPr>
        <w:t xml:space="preserve">n alternative way is to use 1 attempt only and if it does not result in successful addition of PSCell after the allowed time, NW may trigger </w:t>
      </w:r>
      <w:r w:rsidR="002C28A2">
        <w:rPr>
          <w:rFonts w:eastAsia="Batang"/>
          <w:lang w:eastAsia="zh-CN"/>
        </w:rPr>
        <w:t xml:space="preserve">PSCell addition through RRC command again. </w:t>
      </w:r>
    </w:p>
    <w:p w14:paraId="6A4117D4" w14:textId="5C3AC200" w:rsidR="000D10C9" w:rsidRDefault="000D10C9" w:rsidP="009E553D">
      <w:pPr>
        <w:pStyle w:val="B10"/>
        <w:ind w:left="0" w:firstLine="0"/>
        <w:rPr>
          <w:rFonts w:eastAsia="Batang"/>
          <w:b/>
          <w:bCs/>
          <w:lang w:eastAsia="zh-CN"/>
        </w:rPr>
      </w:pPr>
      <w:r w:rsidRPr="009154F3">
        <w:rPr>
          <w:rFonts w:eastAsia="Batang"/>
          <w:b/>
          <w:bCs/>
          <w:lang w:eastAsia="zh-CN"/>
        </w:rPr>
        <w:t xml:space="preserve">Observation 1. NW has no knowledge in which stage of PSCell addition UE has failed and how many CCA failures it experiences. As a result, NW needs to reserve CFRA resources for the </w:t>
      </w:r>
      <w:r w:rsidR="00093040" w:rsidRPr="009154F3">
        <w:rPr>
          <w:rFonts w:eastAsia="Batang"/>
          <w:b/>
          <w:bCs/>
          <w:lang w:eastAsia="zh-CN"/>
        </w:rPr>
        <w:t>worst-case</w:t>
      </w:r>
      <w:r w:rsidRPr="009154F3">
        <w:rPr>
          <w:rFonts w:eastAsia="Batang"/>
          <w:b/>
          <w:bCs/>
          <w:lang w:eastAsia="zh-CN"/>
        </w:rPr>
        <w:t xml:space="preserve"> scenario </w:t>
      </w:r>
      <w:r w:rsidR="009154F3" w:rsidRPr="009154F3">
        <w:rPr>
          <w:rFonts w:eastAsia="Batang"/>
          <w:b/>
          <w:bCs/>
          <w:lang w:eastAsia="zh-CN"/>
        </w:rPr>
        <w:t>if</w:t>
      </w:r>
      <w:r w:rsidRPr="009154F3">
        <w:rPr>
          <w:rFonts w:eastAsia="Batang"/>
          <w:b/>
          <w:bCs/>
          <w:lang w:eastAsia="zh-CN"/>
        </w:rPr>
        <w:t xml:space="preserve"> UE goes through multiple attempts</w:t>
      </w:r>
      <w:r w:rsidR="00C049A5" w:rsidRPr="009154F3">
        <w:rPr>
          <w:rFonts w:eastAsia="Batang"/>
          <w:b/>
          <w:bCs/>
          <w:lang w:eastAsia="zh-CN"/>
        </w:rPr>
        <w:t>.</w:t>
      </w:r>
    </w:p>
    <w:p w14:paraId="1645F328" w14:textId="3A725542" w:rsidR="009154F3" w:rsidRDefault="009154F3" w:rsidP="009E553D">
      <w:pPr>
        <w:pStyle w:val="B10"/>
        <w:ind w:left="0" w:firstLine="0"/>
        <w:rPr>
          <w:rFonts w:eastAsia="Batang"/>
          <w:lang w:eastAsia="zh-CN"/>
        </w:rPr>
      </w:pPr>
      <w:r>
        <w:rPr>
          <w:rFonts w:eastAsia="Batang"/>
          <w:lang w:eastAsia="zh-CN"/>
        </w:rPr>
        <w:t>Moreover,</w:t>
      </w:r>
      <w:r w:rsidR="005612D9">
        <w:rPr>
          <w:rFonts w:eastAsia="Batang"/>
          <w:lang w:eastAsia="zh-CN"/>
        </w:rPr>
        <w:t xml:space="preserve"> if </w:t>
      </w:r>
      <w:r w:rsidR="00DE7FCF">
        <w:rPr>
          <w:rFonts w:eastAsia="Batang"/>
          <w:lang w:eastAsia="zh-CN"/>
        </w:rPr>
        <w:t xml:space="preserve">UE abandons PSCell addition procedure </w:t>
      </w:r>
      <w:r w:rsidR="00B53D22">
        <w:rPr>
          <w:rFonts w:eastAsia="Batang"/>
          <w:lang w:eastAsia="zh-CN"/>
        </w:rPr>
        <w:t xml:space="preserve">with N=1 attempt as opposed to </w:t>
      </w:r>
      <w:r w:rsidR="004810A3">
        <w:rPr>
          <w:rFonts w:eastAsia="Batang"/>
          <w:lang w:eastAsia="zh-CN"/>
        </w:rPr>
        <w:t xml:space="preserve">N&gt;1, </w:t>
      </w:r>
      <w:r w:rsidR="00635C96">
        <w:rPr>
          <w:rFonts w:eastAsia="Batang"/>
          <w:lang w:eastAsia="zh-CN"/>
        </w:rPr>
        <w:t>it</w:t>
      </w:r>
      <w:r w:rsidR="004810A3">
        <w:rPr>
          <w:rFonts w:eastAsia="Batang"/>
          <w:lang w:eastAsia="zh-CN"/>
        </w:rPr>
        <w:t xml:space="preserve"> will have the opportunity to fine-tune the RRC configuration parameters (e.g., by increasing the max number of RACH attempts UE is allowed)</w:t>
      </w:r>
      <w:r w:rsidR="008B3B81">
        <w:rPr>
          <w:rFonts w:eastAsia="Batang"/>
          <w:lang w:eastAsia="zh-CN"/>
        </w:rPr>
        <w:t xml:space="preserve"> in subsequent </w:t>
      </w:r>
      <w:r w:rsidR="00606E7B">
        <w:rPr>
          <w:rFonts w:eastAsia="Batang"/>
          <w:lang w:eastAsia="zh-CN"/>
        </w:rPr>
        <w:t xml:space="preserve">attempts. </w:t>
      </w:r>
    </w:p>
    <w:p w14:paraId="5E61FBD2" w14:textId="7515512D" w:rsidR="00606E7B" w:rsidRPr="00606E7B" w:rsidRDefault="00606E7B" w:rsidP="009E553D">
      <w:pPr>
        <w:pStyle w:val="B10"/>
        <w:ind w:left="0" w:firstLine="0"/>
        <w:rPr>
          <w:rFonts w:eastAsia="Batang"/>
          <w:b/>
          <w:bCs/>
          <w:lang w:eastAsia="zh-CN"/>
        </w:rPr>
      </w:pPr>
      <w:r w:rsidRPr="00606E7B">
        <w:rPr>
          <w:rFonts w:eastAsia="Batang"/>
          <w:b/>
          <w:bCs/>
          <w:lang w:eastAsia="zh-CN"/>
        </w:rPr>
        <w:t xml:space="preserve">Observation 2. </w:t>
      </w:r>
      <w:r>
        <w:rPr>
          <w:rFonts w:eastAsia="Batang"/>
          <w:b/>
          <w:bCs/>
          <w:lang w:eastAsia="zh-CN"/>
        </w:rPr>
        <w:t>I</w:t>
      </w:r>
      <w:r w:rsidRPr="00606E7B">
        <w:rPr>
          <w:rFonts w:eastAsia="Batang"/>
          <w:b/>
          <w:bCs/>
          <w:lang w:eastAsia="zh-CN"/>
        </w:rPr>
        <w:t xml:space="preserve">f UE abandons PSCell addition procedure with N=1 attempt as opposed to N&gt;1, </w:t>
      </w:r>
      <w:r w:rsidR="007817C6">
        <w:rPr>
          <w:rFonts w:eastAsia="Batang"/>
          <w:b/>
          <w:bCs/>
          <w:lang w:eastAsia="zh-CN"/>
        </w:rPr>
        <w:t>it</w:t>
      </w:r>
      <w:r w:rsidRPr="00606E7B">
        <w:rPr>
          <w:rFonts w:eastAsia="Batang"/>
          <w:b/>
          <w:bCs/>
          <w:lang w:eastAsia="zh-CN"/>
        </w:rPr>
        <w:t xml:space="preserve"> will have the opportunity to fine-tune the RRC configuration parameters (e.g., by increasing the max number of RACH attempts UE is allowed) in subsequent attempts. </w:t>
      </w:r>
    </w:p>
    <w:p w14:paraId="425D1A31" w14:textId="7310A529" w:rsidR="00EE35F9" w:rsidRDefault="009E27DA" w:rsidP="00EE35F9">
      <w:pPr>
        <w:pStyle w:val="B10"/>
        <w:ind w:left="0" w:firstLine="0"/>
        <w:rPr>
          <w:rFonts w:eastAsia="Batang"/>
          <w:b/>
          <w:bCs/>
          <w:lang w:eastAsia="zh-CN"/>
        </w:rPr>
      </w:pPr>
      <w:r w:rsidRPr="004E2DCA">
        <w:rPr>
          <w:rFonts w:eastAsia="Batang"/>
          <w:b/>
          <w:bCs/>
          <w:lang w:eastAsia="zh-CN"/>
        </w:rPr>
        <w:t xml:space="preserve">Proposal 4. </w:t>
      </w:r>
      <w:r w:rsidR="00814B5D" w:rsidRPr="004E2DCA">
        <w:rPr>
          <w:rFonts w:eastAsia="Batang"/>
          <w:b/>
          <w:bCs/>
          <w:lang w:eastAsia="zh-CN"/>
        </w:rPr>
        <w:t>U</w:t>
      </w:r>
      <w:r w:rsidR="005E6183" w:rsidRPr="004E2DCA">
        <w:rPr>
          <w:rFonts w:eastAsia="Batang"/>
          <w:b/>
          <w:bCs/>
          <w:lang w:eastAsia="zh-CN"/>
        </w:rPr>
        <w:t xml:space="preserve">pon exceeding </w:t>
      </w:r>
      <w:r w:rsidR="00AB3663" w:rsidRPr="004E2DCA">
        <w:rPr>
          <w:rFonts w:eastAsia="Batang"/>
          <w:b/>
          <w:bCs/>
          <w:lang w:eastAsia="zh-CN"/>
        </w:rPr>
        <w:t>L</w:t>
      </w:r>
      <w:r w:rsidR="00AB3663" w:rsidRPr="004E2DCA">
        <w:rPr>
          <w:rFonts w:eastAsia="Batang"/>
          <w:b/>
          <w:bCs/>
          <w:vertAlign w:val="subscript"/>
          <w:lang w:eastAsia="zh-CN"/>
        </w:rPr>
        <w:t xml:space="preserve">1,max </w:t>
      </w:r>
      <w:r w:rsidR="00AB3663" w:rsidRPr="004E2DCA">
        <w:rPr>
          <w:rFonts w:eastAsia="Batang"/>
          <w:b/>
          <w:bCs/>
          <w:lang w:eastAsia="zh-CN"/>
        </w:rPr>
        <w:t xml:space="preserve">during </w:t>
      </w:r>
      <w:r w:rsidR="004E2DCA" w:rsidRPr="004E2DCA">
        <w:rPr>
          <w:rFonts w:eastAsia="Batang"/>
          <w:b/>
          <w:bCs/>
          <w:lang w:eastAsia="zh-CN"/>
        </w:rPr>
        <w:t>search phase or L</w:t>
      </w:r>
      <w:r w:rsidR="004E2DCA" w:rsidRPr="004E2DCA">
        <w:rPr>
          <w:rFonts w:eastAsia="Batang"/>
          <w:b/>
          <w:bCs/>
          <w:vertAlign w:val="subscript"/>
          <w:lang w:eastAsia="zh-CN"/>
        </w:rPr>
        <w:t xml:space="preserve">2,max </w:t>
      </w:r>
      <w:r w:rsidR="004E2DCA" w:rsidRPr="004E2DCA">
        <w:rPr>
          <w:rFonts w:eastAsia="Batang"/>
          <w:b/>
          <w:bCs/>
          <w:lang w:eastAsia="zh-CN"/>
        </w:rPr>
        <w:t>during timing acquisition phase, UE to abandon PSCell addition procedure.</w:t>
      </w:r>
    </w:p>
    <w:p w14:paraId="609D00D1" w14:textId="1FB7AA73" w:rsidR="00EE35F9" w:rsidRDefault="00EE35F9" w:rsidP="00EE35F9">
      <w:pPr>
        <w:pStyle w:val="B10"/>
        <w:ind w:left="0" w:firstLine="0"/>
        <w:rPr>
          <w:rFonts w:eastAsia="Batang"/>
          <w:lang w:eastAsia="zh-CN"/>
        </w:rPr>
      </w:pPr>
      <w:r>
        <w:rPr>
          <w:rFonts w:eastAsia="Batang"/>
          <w:lang w:eastAsia="zh-CN"/>
        </w:rPr>
        <w:t>Finally, for default value of periodicity of SMTC if UE is not provided with SMTC configuration or measurement object, it is proposed to use the same value as in R15 since same SMTC periodicities are to be supported in NR</w:t>
      </w:r>
      <w:r w:rsidR="00553989">
        <w:rPr>
          <w:rFonts w:eastAsia="Batang"/>
          <w:lang w:eastAsia="zh-CN"/>
        </w:rPr>
        <w:t xml:space="preserve">-U as in NR. </w:t>
      </w:r>
    </w:p>
    <w:p w14:paraId="7AA9B2AD" w14:textId="625E85DF" w:rsidR="004E2DCA" w:rsidRPr="00553989" w:rsidRDefault="00553989" w:rsidP="009E553D">
      <w:pPr>
        <w:pStyle w:val="B10"/>
        <w:ind w:left="0" w:firstLine="0"/>
        <w:rPr>
          <w:rFonts w:eastAsia="Batang"/>
          <w:b/>
          <w:bCs/>
          <w:lang w:eastAsia="zh-CN"/>
        </w:rPr>
      </w:pPr>
      <w:r w:rsidRPr="00553989">
        <w:rPr>
          <w:rFonts w:eastAsia="Batang"/>
          <w:b/>
          <w:bCs/>
          <w:lang w:eastAsia="zh-CN"/>
        </w:rPr>
        <w:t>Proposal 5. For default value of periodicity of SMTC if UE is not provided with SMTC configuration or measurement object, use the same value as in R15.</w:t>
      </w:r>
    </w:p>
    <w:p w14:paraId="4D964A98" w14:textId="6AE1B244" w:rsidR="0082036B" w:rsidRDefault="0082036B" w:rsidP="0082036B">
      <w:pPr>
        <w:pStyle w:val="Heading1"/>
        <w:rPr>
          <w:lang w:val="en-US"/>
        </w:rPr>
      </w:pPr>
      <w:r>
        <w:rPr>
          <w:lang w:val="en-US"/>
        </w:rPr>
        <w:t>Known PSCell definition</w:t>
      </w:r>
    </w:p>
    <w:p w14:paraId="6F80C03A" w14:textId="7BF6A81A" w:rsidR="0082036B" w:rsidRDefault="00323D5A" w:rsidP="0082036B">
      <w:pPr>
        <w:rPr>
          <w:lang w:val="en-US"/>
        </w:rPr>
      </w:pPr>
      <w:r>
        <w:rPr>
          <w:lang w:val="en-US"/>
        </w:rPr>
        <w:t>In clause 7.31.2 of TS 36.133, the definition of known PSCell is specified as:</w:t>
      </w:r>
    </w:p>
    <w:p w14:paraId="10114EE8" w14:textId="60EE1C0E" w:rsidR="00323D5A" w:rsidRDefault="00323D5A" w:rsidP="0082036B">
      <w:pPr>
        <w:rPr>
          <w:lang w:val="en-US"/>
        </w:rPr>
      </w:pPr>
      <w:r w:rsidRPr="0074147F">
        <w:rPr>
          <w:noProof/>
          <w:lang w:val="en-US" w:eastAsia="zh-CN"/>
        </w:rPr>
        <mc:AlternateContent>
          <mc:Choice Requires="wps">
            <w:drawing>
              <wp:inline distT="0" distB="0" distL="0" distR="0" wp14:anchorId="29B729DE" wp14:editId="3E8BEF6B">
                <wp:extent cx="5881420" cy="1638605"/>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38605"/>
                        </a:xfrm>
                        <a:prstGeom prst="rect">
                          <a:avLst/>
                        </a:prstGeom>
                        <a:solidFill>
                          <a:srgbClr val="FFFFFF"/>
                        </a:solidFill>
                        <a:ln w="9525">
                          <a:solidFill>
                            <a:srgbClr val="000000"/>
                          </a:solidFill>
                          <a:miter lim="800000"/>
                          <a:headEnd/>
                          <a:tailEnd/>
                        </a:ln>
                      </wps:spPr>
                      <wps:txbx>
                        <w:txbxContent>
                          <w:p w14:paraId="1B07443F"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In FR1 and FR2, the NR PSCell is known if it has been meeting the following conditions: </w:t>
                            </w:r>
                          </w:p>
                          <w:p w14:paraId="00D1EED8" w14:textId="77777777" w:rsidR="00323D5A" w:rsidRDefault="00323D5A" w:rsidP="00323D5A">
                            <w:pPr>
                              <w:autoSpaceDE w:val="0"/>
                              <w:autoSpaceDN w:val="0"/>
                              <w:adjustRightInd w:val="0"/>
                              <w:spacing w:after="0"/>
                              <w:rPr>
                                <w:color w:val="000000"/>
                                <w:lang w:val="en-US" w:eastAsia="ko-KR"/>
                              </w:rPr>
                            </w:pPr>
                          </w:p>
                          <w:p w14:paraId="10C492AA"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During the last [5] seconds before the reception of the NR PSCell configuration command: </w:t>
                            </w:r>
                          </w:p>
                          <w:p w14:paraId="603B2E18" w14:textId="77777777" w:rsidR="00323D5A" w:rsidRDefault="00323D5A" w:rsidP="00323D5A">
                            <w:pPr>
                              <w:autoSpaceDE w:val="0"/>
                              <w:autoSpaceDN w:val="0"/>
                              <w:adjustRightInd w:val="0"/>
                              <w:spacing w:after="0"/>
                              <w:rPr>
                                <w:color w:val="000000"/>
                                <w:lang w:val="en-US" w:eastAsia="ko-KR"/>
                              </w:rPr>
                            </w:pPr>
                          </w:p>
                          <w:p w14:paraId="596425BF" w14:textId="77777777" w:rsidR="00323D5A" w:rsidRPr="00323D5A" w:rsidRDefault="00323D5A" w:rsidP="00323D5A">
                            <w:pPr>
                              <w:pStyle w:val="ListParagraph"/>
                              <w:numPr>
                                <w:ilvl w:val="0"/>
                                <w:numId w:val="37"/>
                              </w:numPr>
                              <w:autoSpaceDE w:val="0"/>
                              <w:autoSpaceDN w:val="0"/>
                              <w:adjustRightInd w:val="0"/>
                              <w:rPr>
                                <w:color w:val="000000"/>
                                <w:sz w:val="20"/>
                                <w:szCs w:val="20"/>
                                <w:lang w:eastAsia="ko-KR"/>
                              </w:rPr>
                            </w:pPr>
                            <w:r w:rsidRPr="00323D5A">
                              <w:rPr>
                                <w:color w:val="000000"/>
                                <w:sz w:val="20"/>
                                <w:szCs w:val="20"/>
                                <w:lang w:eastAsia="ko-KR"/>
                              </w:rPr>
                              <w:t xml:space="preserve">the UE has sent a valid measurement report for the NR PSCell being configured and </w:t>
                            </w:r>
                          </w:p>
                          <w:p w14:paraId="5DC90551" w14:textId="3D6A7260" w:rsidR="00323D5A" w:rsidRPr="00323D5A" w:rsidRDefault="00323D5A" w:rsidP="00323D5A">
                            <w:pPr>
                              <w:pStyle w:val="ListParagraph"/>
                              <w:numPr>
                                <w:ilvl w:val="0"/>
                                <w:numId w:val="37"/>
                              </w:numPr>
                              <w:rPr>
                                <w:sz w:val="20"/>
                                <w:szCs w:val="20"/>
                              </w:rPr>
                            </w:pPr>
                            <w:r w:rsidRPr="00323D5A">
                              <w:rPr>
                                <w:color w:val="000000"/>
                                <w:sz w:val="20"/>
                                <w:szCs w:val="20"/>
                                <w:lang w:eastAsia="ko-KR"/>
                              </w:rPr>
                              <w:t>One of the SSBs measured from the NR PSCell being configured remains detectable according to the cell identification conditions specified in section 9.3 of TS 38.133</w:t>
                            </w:r>
                          </w:p>
                          <w:p w14:paraId="37B2A725" w14:textId="77777777" w:rsidR="00323D5A" w:rsidRPr="00323D5A" w:rsidRDefault="00323D5A" w:rsidP="00323D5A">
                            <w:pPr>
                              <w:pStyle w:val="ListParagraph"/>
                              <w:rPr>
                                <w:sz w:val="20"/>
                                <w:szCs w:val="20"/>
                              </w:rPr>
                            </w:pPr>
                          </w:p>
                          <w:p w14:paraId="03DDC9EC" w14:textId="77777777" w:rsidR="00323D5A" w:rsidRDefault="00323D5A" w:rsidP="00323D5A">
                            <w:pPr>
                              <w:rPr>
                                <w:lang w:val="en-US"/>
                              </w:rPr>
                            </w:pPr>
                            <w:r>
                              <w:t>One of the SSBs measured from NR PSCell being configured also remains detectable during the NR PSCell configuration delay according to the cell identification conditions specified in section 9.3 of TS 38.133</w:t>
                            </w:r>
                          </w:p>
                          <w:p w14:paraId="1D807A2D" w14:textId="30239CEE" w:rsidR="00323D5A" w:rsidRPr="009C5EB9" w:rsidRDefault="00323D5A" w:rsidP="00323D5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9B729DE" id="Text Box 5" o:spid="_x0000_s1027" type="#_x0000_t202" style="width:463.1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">
                <v:textbox>
                  <w:txbxContent>
                    <w:p w14:paraId="1B07443F"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In FR1 and FR2, the NR PSCell is known if it has been meeting the following conditions: </w:t>
                      </w:r>
                    </w:p>
                    <w:p w14:paraId="00D1EED8" w14:textId="77777777" w:rsidR="00323D5A" w:rsidRDefault="00323D5A" w:rsidP="00323D5A">
                      <w:pPr>
                        <w:autoSpaceDE w:val="0"/>
                        <w:autoSpaceDN w:val="0"/>
                        <w:adjustRightInd w:val="0"/>
                        <w:spacing w:after="0"/>
                        <w:rPr>
                          <w:color w:val="000000"/>
                          <w:lang w:val="en-US" w:eastAsia="ko-KR"/>
                        </w:rPr>
                      </w:pPr>
                    </w:p>
                    <w:p w14:paraId="10C492AA"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During the last [5] seconds before the reception of the NR PSCell configuration command: </w:t>
                      </w:r>
                    </w:p>
                    <w:p w14:paraId="603B2E18" w14:textId="77777777" w:rsidR="00323D5A" w:rsidRDefault="00323D5A" w:rsidP="00323D5A">
                      <w:pPr>
                        <w:autoSpaceDE w:val="0"/>
                        <w:autoSpaceDN w:val="0"/>
                        <w:adjustRightInd w:val="0"/>
                        <w:spacing w:after="0"/>
                        <w:rPr>
                          <w:color w:val="000000"/>
                          <w:lang w:val="en-US" w:eastAsia="ko-KR"/>
                        </w:rPr>
                      </w:pPr>
                    </w:p>
                    <w:p w14:paraId="596425BF" w14:textId="77777777" w:rsidR="00323D5A" w:rsidRPr="00323D5A" w:rsidRDefault="00323D5A" w:rsidP="00323D5A">
                      <w:pPr>
                        <w:pStyle w:val="ListParagraph"/>
                        <w:numPr>
                          <w:ilvl w:val="0"/>
                          <w:numId w:val="37"/>
                        </w:numPr>
                        <w:autoSpaceDE w:val="0"/>
                        <w:autoSpaceDN w:val="0"/>
                        <w:adjustRightInd w:val="0"/>
                        <w:rPr>
                          <w:color w:val="000000"/>
                          <w:sz w:val="20"/>
                          <w:szCs w:val="20"/>
                          <w:lang w:eastAsia="ko-KR"/>
                        </w:rPr>
                      </w:pPr>
                      <w:r w:rsidRPr="00323D5A">
                        <w:rPr>
                          <w:color w:val="000000"/>
                          <w:sz w:val="20"/>
                          <w:szCs w:val="20"/>
                          <w:lang w:eastAsia="ko-KR"/>
                        </w:rPr>
                        <w:t xml:space="preserve">the UE has sent a valid measurement report for the NR PSCell being configured and </w:t>
                      </w:r>
                    </w:p>
                    <w:p w14:paraId="5DC90551" w14:textId="3D6A7260" w:rsidR="00323D5A" w:rsidRPr="00323D5A" w:rsidRDefault="00323D5A" w:rsidP="00323D5A">
                      <w:pPr>
                        <w:pStyle w:val="ListParagraph"/>
                        <w:numPr>
                          <w:ilvl w:val="0"/>
                          <w:numId w:val="37"/>
                        </w:numPr>
                        <w:rPr>
                          <w:sz w:val="20"/>
                          <w:szCs w:val="20"/>
                        </w:rPr>
                      </w:pPr>
                      <w:r w:rsidRPr="00323D5A">
                        <w:rPr>
                          <w:color w:val="000000"/>
                          <w:sz w:val="20"/>
                          <w:szCs w:val="20"/>
                          <w:lang w:eastAsia="ko-KR"/>
                        </w:rPr>
                        <w:t>One of the SSBs measured from the NR PSCell being configured remains detectable according to the cell identification conditions specified in section 9.3 of TS 38.133</w:t>
                      </w:r>
                    </w:p>
                    <w:p w14:paraId="37B2A725" w14:textId="77777777" w:rsidR="00323D5A" w:rsidRPr="00323D5A" w:rsidRDefault="00323D5A" w:rsidP="00323D5A">
                      <w:pPr>
                        <w:pStyle w:val="ListParagraph"/>
                        <w:rPr>
                          <w:sz w:val="20"/>
                          <w:szCs w:val="20"/>
                        </w:rPr>
                      </w:pPr>
                    </w:p>
                    <w:p w14:paraId="03DDC9EC" w14:textId="77777777" w:rsidR="00323D5A" w:rsidRDefault="00323D5A" w:rsidP="00323D5A">
                      <w:pPr>
                        <w:rPr>
                          <w:lang w:val="en-US"/>
                        </w:rPr>
                      </w:pPr>
                      <w:r>
                        <w:t>One of the SSBs measured from NR PSCell being configured also remains detectable during the NR PSCell configuration delay according to the cell identification conditions specified in section 9.3 of TS 38.133</w:t>
                      </w:r>
                    </w:p>
                    <w:p w14:paraId="1D807A2D" w14:textId="30239CEE" w:rsidR="00323D5A" w:rsidRPr="009C5EB9" w:rsidRDefault="00323D5A" w:rsidP="00323D5A">
                      <w:pPr>
                        <w:rPr>
                          <w:rFonts w:eastAsia="Batang"/>
                          <w:b/>
                          <w:lang w:eastAsia="zh-CN"/>
                        </w:rPr>
                      </w:pPr>
                    </w:p>
                  </w:txbxContent>
                </v:textbox>
                <w10:anchorlock/>
              </v:shape>
            </w:pict>
          </mc:Fallback>
        </mc:AlternateContent>
      </w:r>
    </w:p>
    <w:p w14:paraId="6554508A" w14:textId="3BF0BD4C" w:rsidR="00C26CB1" w:rsidRDefault="00B13444" w:rsidP="0082036B">
      <w:pPr>
        <w:rPr>
          <w:lang w:val="en-US"/>
        </w:rPr>
      </w:pPr>
      <w:r>
        <w:rPr>
          <w:lang w:val="en-US"/>
        </w:rPr>
        <w:lastRenderedPageBreak/>
        <w:t xml:space="preserve">In our view, the period of [5] seconds are still suitable for NR-U known PSCell definition as it reflects the </w:t>
      </w:r>
      <w:r w:rsidR="00626E8E">
        <w:rPr>
          <w:lang w:val="en-US"/>
        </w:rPr>
        <w:t xml:space="preserve">max </w:t>
      </w:r>
      <w:r>
        <w:rPr>
          <w:lang w:val="en-US"/>
        </w:rPr>
        <w:t xml:space="preserve">time scale where a measurement report can </w:t>
      </w:r>
      <w:r w:rsidR="001E1E4F">
        <w:rPr>
          <w:lang w:val="en-US"/>
        </w:rPr>
        <w:t xml:space="preserve">remain valid. It is also noted that the measurement report is sent on PCell before PSCell is added and therefore </w:t>
      </w:r>
      <w:r w:rsidR="004525F5">
        <w:rPr>
          <w:lang w:val="en-US"/>
        </w:rPr>
        <w:t xml:space="preserve">is </w:t>
      </w:r>
      <w:r w:rsidR="001E1E4F">
        <w:rPr>
          <w:lang w:val="en-US"/>
        </w:rPr>
        <w:t xml:space="preserve">not subject to LBT in UL. </w:t>
      </w:r>
    </w:p>
    <w:p w14:paraId="3CCEE481" w14:textId="77777777" w:rsidR="00306F8F" w:rsidRDefault="00FF7498" w:rsidP="0082036B">
      <w:pPr>
        <w:rPr>
          <w:lang w:val="en-US"/>
        </w:rPr>
      </w:pPr>
      <w:r>
        <w:rPr>
          <w:lang w:val="en-US"/>
        </w:rPr>
        <w:t xml:space="preserve">In TS 36.133, similar definitions of known cell for FS3 (LTE LAA) can be found (e.g., clause 7.7.10). </w:t>
      </w:r>
    </w:p>
    <w:p w14:paraId="29E4CD44" w14:textId="77777777" w:rsidR="003F527B" w:rsidRDefault="00306F8F" w:rsidP="0082036B">
      <w:pPr>
        <w:rPr>
          <w:lang w:val="en-US"/>
        </w:rPr>
      </w:pPr>
      <w:r>
        <w:rPr>
          <w:lang w:val="en-US"/>
        </w:rPr>
        <w:t>T</w:t>
      </w:r>
      <w:r w:rsidR="00FF7498">
        <w:rPr>
          <w:lang w:val="en-US"/>
        </w:rPr>
        <w:t xml:space="preserve">he term “cell remains detectable” is defined as side conditions for RSRP/RSRQ/SCH_RP being satisfied for the duration under consideration and the corresponding band (e.g., clause 8.11.2). </w:t>
      </w:r>
      <w:r w:rsidR="002E134B">
        <w:rPr>
          <w:lang w:val="en-US"/>
        </w:rPr>
        <w:t xml:space="preserve">In the RAN4#92-Bis meeting, </w:t>
      </w:r>
      <w:r w:rsidR="003F527B">
        <w:rPr>
          <w:lang w:val="en-US"/>
        </w:rPr>
        <w:t>it was captured:</w:t>
      </w:r>
    </w:p>
    <w:p w14:paraId="1F8A4DB9" w14:textId="649B2537" w:rsidR="003F527B" w:rsidRDefault="003F527B" w:rsidP="0082036B">
      <w:pPr>
        <w:rPr>
          <w:lang w:val="en-US"/>
        </w:rPr>
      </w:pPr>
      <w:r w:rsidRPr="0074147F">
        <w:rPr>
          <w:noProof/>
          <w:lang w:val="en-US" w:eastAsia="zh-CN"/>
        </w:rPr>
        <mc:AlternateContent>
          <mc:Choice Requires="wps">
            <w:drawing>
              <wp:inline distT="0" distB="0" distL="0" distR="0" wp14:anchorId="2EEF9EA0" wp14:editId="57054B13">
                <wp:extent cx="5881420" cy="511792"/>
                <wp:effectExtent l="0" t="0" r="24130" b="222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11792"/>
                        </a:xfrm>
                        <a:prstGeom prst="rect">
                          <a:avLst/>
                        </a:prstGeom>
                        <a:solidFill>
                          <a:srgbClr val="FFFFFF"/>
                        </a:solidFill>
                        <a:ln w="9525">
                          <a:solidFill>
                            <a:srgbClr val="000000"/>
                          </a:solidFill>
                          <a:miter lim="800000"/>
                          <a:headEnd/>
                          <a:tailEnd/>
                        </a:ln>
                      </wps:spPr>
                      <wps:txbx>
                        <w:txbxContent>
                          <w:p w14:paraId="10DA6D6F" w14:textId="77777777" w:rsidR="00C35779" w:rsidRPr="00C35779" w:rsidRDefault="00C35779" w:rsidP="00C35779">
                            <w:pPr>
                              <w:numPr>
                                <w:ilvl w:val="0"/>
                                <w:numId w:val="42"/>
                              </w:numPr>
                              <w:rPr>
                                <w:rFonts w:eastAsia="Batang"/>
                                <w:b/>
                                <w:lang w:val="en-US" w:eastAsia="zh-CN"/>
                              </w:rPr>
                            </w:pPr>
                            <w:r w:rsidRPr="00C35779">
                              <w:rPr>
                                <w:rFonts w:eastAsia="Batang"/>
                                <w:b/>
                                <w:lang w:val="en-US" w:eastAsia="zh-CN"/>
                              </w:rPr>
                              <w:t>Measured SSB remains detectable according to the cell identification conditions in the occasions where the SSB is available at the UE</w:t>
                            </w:r>
                          </w:p>
                          <w:p w14:paraId="2794A91D" w14:textId="77777777" w:rsidR="003F527B" w:rsidRPr="009C5EB9" w:rsidRDefault="003F527B" w:rsidP="003F527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EEF9EA0" id="Text Box 2" o:spid="_x0000_s1028" type="#_x0000_t202" style="width:463.1pt;height: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">
                <v:textbox>
                  <w:txbxContent>
                    <w:p w14:paraId="10DA6D6F" w14:textId="77777777" w:rsidR="00C35779" w:rsidRPr="00C35779" w:rsidRDefault="00C35779" w:rsidP="00C35779">
                      <w:pPr>
                        <w:numPr>
                          <w:ilvl w:val="0"/>
                          <w:numId w:val="42"/>
                        </w:numPr>
                        <w:rPr>
                          <w:rFonts w:eastAsia="Batang"/>
                          <w:b/>
                          <w:lang w:val="en-US" w:eastAsia="zh-CN"/>
                        </w:rPr>
                      </w:pPr>
                      <w:r w:rsidRPr="00C35779">
                        <w:rPr>
                          <w:rFonts w:eastAsia="Batang"/>
                          <w:b/>
                          <w:lang w:val="en-US" w:eastAsia="zh-CN"/>
                        </w:rPr>
                        <w:t>Measured SSB remains detectable according to the cell identification conditions in the occasions where the SSB is available at the UE</w:t>
                      </w:r>
                    </w:p>
                    <w:p w14:paraId="2794A91D" w14:textId="77777777" w:rsidR="003F527B" w:rsidRPr="009C5EB9" w:rsidRDefault="003F527B" w:rsidP="003F527B">
                      <w:pPr>
                        <w:rPr>
                          <w:rFonts w:eastAsia="Batang"/>
                          <w:b/>
                          <w:lang w:eastAsia="zh-CN"/>
                        </w:rPr>
                      </w:pPr>
                    </w:p>
                  </w:txbxContent>
                </v:textbox>
                <w10:anchorlock/>
              </v:shape>
            </w:pict>
          </mc:Fallback>
        </mc:AlternateContent>
      </w:r>
    </w:p>
    <w:p w14:paraId="5FAAF1DC" w14:textId="2CFD2ED2" w:rsidR="00C26CB1" w:rsidRDefault="00C35779" w:rsidP="0082036B">
      <w:pPr>
        <w:rPr>
          <w:lang w:val="en-US"/>
        </w:rPr>
      </w:pPr>
      <w:r>
        <w:rPr>
          <w:lang w:val="en-US"/>
        </w:rPr>
        <w:t>In our view, t</w:t>
      </w:r>
      <w:r w:rsidR="00306F8F">
        <w:rPr>
          <w:lang w:val="en-US"/>
        </w:rPr>
        <w:t>his term may need to be</w:t>
      </w:r>
      <w:r>
        <w:rPr>
          <w:lang w:val="en-US"/>
        </w:rPr>
        <w:t xml:space="preserve"> further</w:t>
      </w:r>
      <w:r w:rsidR="00306F8F">
        <w:rPr>
          <w:lang w:val="en-US"/>
        </w:rPr>
        <w:t xml:space="preserve"> modified in NR-U to account for the DL LBT failure at the cell level. RAN4 should discuss how </w:t>
      </w:r>
      <w:r w:rsidR="00753E2C">
        <w:rPr>
          <w:lang w:val="en-US"/>
        </w:rPr>
        <w:t>“cell remains detectable” can be modified in NR-U. Possible modifications can include the percentage of time within [5] seconds that SSB</w:t>
      </w:r>
      <w:r w:rsidR="00E7579A">
        <w:rPr>
          <w:lang w:val="en-US"/>
        </w:rPr>
        <w:t xml:space="preserve"> index identified by UE is available</w:t>
      </w:r>
      <w:r w:rsidR="00FD36C1">
        <w:rPr>
          <w:lang w:val="en-US"/>
        </w:rPr>
        <w:t xml:space="preserve"> and additionally the </w:t>
      </w:r>
      <w:r w:rsidR="006634C9">
        <w:rPr>
          <w:lang w:val="en-US"/>
        </w:rPr>
        <w:t xml:space="preserve">number of successive occasions where that SSB index </w:t>
      </w:r>
      <w:r w:rsidR="00AA5AA5">
        <w:rPr>
          <w:lang w:val="en-US"/>
        </w:rPr>
        <w:t>is missed</w:t>
      </w:r>
      <w:r w:rsidR="00ED0CE4">
        <w:rPr>
          <w:lang w:val="en-US"/>
        </w:rPr>
        <w:t xml:space="preserve"> due to DL LBT failure. </w:t>
      </w:r>
    </w:p>
    <w:p w14:paraId="2F628104" w14:textId="595DDAEE" w:rsidR="00D65320" w:rsidRPr="00323D5A" w:rsidRDefault="00D65320" w:rsidP="00D65320">
      <w:pPr>
        <w:autoSpaceDE w:val="0"/>
        <w:autoSpaceDN w:val="0"/>
        <w:adjustRightInd w:val="0"/>
        <w:spacing w:after="0"/>
        <w:rPr>
          <w:b/>
          <w:bCs/>
          <w:color w:val="000000"/>
          <w:lang w:val="en-US" w:eastAsia="ko-KR"/>
        </w:rPr>
      </w:pPr>
      <w:r w:rsidRPr="007D3BDF">
        <w:rPr>
          <w:b/>
          <w:bCs/>
          <w:lang w:val="en-US"/>
        </w:rPr>
        <w:t xml:space="preserve">Proposal </w:t>
      </w:r>
      <w:r w:rsidR="00E6310C">
        <w:rPr>
          <w:b/>
          <w:bCs/>
          <w:lang w:val="en-US"/>
        </w:rPr>
        <w:t>6</w:t>
      </w:r>
      <w:r w:rsidRPr="007D3BDF">
        <w:rPr>
          <w:b/>
          <w:bCs/>
          <w:lang w:val="en-US"/>
        </w:rPr>
        <w:t xml:space="preserve">. </w:t>
      </w:r>
      <w:r w:rsidRPr="00323D5A">
        <w:rPr>
          <w:b/>
          <w:bCs/>
          <w:color w:val="000000"/>
          <w:lang w:val="en-US" w:eastAsia="ko-KR"/>
        </w:rPr>
        <w:t>NR</w:t>
      </w:r>
      <w:r w:rsidRPr="007D3BDF">
        <w:rPr>
          <w:b/>
          <w:bCs/>
          <w:color w:val="000000"/>
          <w:lang w:val="en-US" w:eastAsia="ko-KR"/>
        </w:rPr>
        <w:t>-U</w:t>
      </w:r>
      <w:r w:rsidRPr="00323D5A">
        <w:rPr>
          <w:b/>
          <w:bCs/>
          <w:color w:val="000000"/>
          <w:lang w:val="en-US" w:eastAsia="ko-KR"/>
        </w:rPr>
        <w:t xml:space="preserve"> PSCell is known if it has been meeting the following conditions: </w:t>
      </w:r>
    </w:p>
    <w:p w14:paraId="70FC39BC" w14:textId="77777777" w:rsidR="00D65320" w:rsidRPr="007D3BDF" w:rsidRDefault="00D65320" w:rsidP="00D65320">
      <w:pPr>
        <w:autoSpaceDE w:val="0"/>
        <w:autoSpaceDN w:val="0"/>
        <w:adjustRightInd w:val="0"/>
        <w:spacing w:after="0"/>
        <w:rPr>
          <w:b/>
          <w:bCs/>
          <w:color w:val="000000"/>
          <w:lang w:val="en-US" w:eastAsia="ko-KR"/>
        </w:rPr>
      </w:pPr>
    </w:p>
    <w:p w14:paraId="173FE5D9" w14:textId="62309692" w:rsidR="00D65320" w:rsidRPr="00323D5A" w:rsidRDefault="00D65320" w:rsidP="00D65320">
      <w:pPr>
        <w:autoSpaceDE w:val="0"/>
        <w:autoSpaceDN w:val="0"/>
        <w:adjustRightInd w:val="0"/>
        <w:spacing w:after="0"/>
        <w:rPr>
          <w:b/>
          <w:bCs/>
          <w:color w:val="000000"/>
          <w:lang w:val="en-US" w:eastAsia="ko-KR"/>
        </w:rPr>
      </w:pPr>
      <w:r w:rsidRPr="00323D5A">
        <w:rPr>
          <w:b/>
          <w:bCs/>
          <w:color w:val="000000"/>
          <w:lang w:val="en-US" w:eastAsia="ko-KR"/>
        </w:rPr>
        <w:t>During the last [5] seconds before the reception of the NR</w:t>
      </w:r>
      <w:r w:rsidRPr="007D3BDF">
        <w:rPr>
          <w:b/>
          <w:bCs/>
          <w:color w:val="000000"/>
          <w:lang w:val="en-US" w:eastAsia="ko-KR"/>
        </w:rPr>
        <w:t>-U</w:t>
      </w:r>
      <w:r w:rsidRPr="00323D5A">
        <w:rPr>
          <w:b/>
          <w:bCs/>
          <w:color w:val="000000"/>
          <w:lang w:val="en-US" w:eastAsia="ko-KR"/>
        </w:rPr>
        <w:t xml:space="preserve"> PSCell configuration command: </w:t>
      </w:r>
    </w:p>
    <w:p w14:paraId="096175C0" w14:textId="77777777" w:rsidR="00D65320" w:rsidRPr="007D3BDF" w:rsidRDefault="00D65320" w:rsidP="00D65320">
      <w:pPr>
        <w:autoSpaceDE w:val="0"/>
        <w:autoSpaceDN w:val="0"/>
        <w:adjustRightInd w:val="0"/>
        <w:spacing w:after="0"/>
        <w:rPr>
          <w:b/>
          <w:bCs/>
          <w:color w:val="000000"/>
          <w:lang w:val="en-US" w:eastAsia="ko-KR"/>
        </w:rPr>
      </w:pPr>
    </w:p>
    <w:p w14:paraId="7AEEF7E6" w14:textId="002C1754" w:rsidR="00D65320" w:rsidRPr="007D3BDF" w:rsidRDefault="00D65320" w:rsidP="00D65320">
      <w:pPr>
        <w:pStyle w:val="ListParagraph"/>
        <w:numPr>
          <w:ilvl w:val="0"/>
          <w:numId w:val="37"/>
        </w:numPr>
        <w:autoSpaceDE w:val="0"/>
        <w:autoSpaceDN w:val="0"/>
        <w:adjustRightInd w:val="0"/>
        <w:rPr>
          <w:b/>
          <w:bCs/>
          <w:color w:val="000000"/>
          <w:sz w:val="20"/>
          <w:szCs w:val="20"/>
          <w:lang w:eastAsia="ko-KR"/>
        </w:rPr>
      </w:pPr>
      <w:r w:rsidRPr="007D3BDF">
        <w:rPr>
          <w:b/>
          <w:bCs/>
          <w:color w:val="000000"/>
          <w:sz w:val="20"/>
          <w:szCs w:val="20"/>
          <w:lang w:eastAsia="ko-KR"/>
        </w:rPr>
        <w:t xml:space="preserve">the UE has sent a valid measurement report for the NR-U PSCell being configured and </w:t>
      </w:r>
    </w:p>
    <w:p w14:paraId="3CA938C0" w14:textId="23024BFB" w:rsidR="00D65320" w:rsidRPr="007D3BDF" w:rsidRDefault="00D65320" w:rsidP="00D65320">
      <w:pPr>
        <w:pStyle w:val="ListParagraph"/>
        <w:numPr>
          <w:ilvl w:val="0"/>
          <w:numId w:val="37"/>
        </w:numPr>
        <w:rPr>
          <w:b/>
          <w:bCs/>
          <w:sz w:val="20"/>
          <w:szCs w:val="20"/>
        </w:rPr>
      </w:pPr>
      <w:r w:rsidRPr="007D3BDF">
        <w:rPr>
          <w:b/>
          <w:bCs/>
          <w:color w:val="000000"/>
          <w:sz w:val="20"/>
          <w:szCs w:val="20"/>
          <w:lang w:eastAsia="ko-KR"/>
        </w:rPr>
        <w:t>One of the SSBs measured from the NR-</w:t>
      </w:r>
      <w:r w:rsidR="007D3BDF" w:rsidRPr="007D3BDF">
        <w:rPr>
          <w:b/>
          <w:bCs/>
          <w:color w:val="000000"/>
          <w:sz w:val="20"/>
          <w:szCs w:val="20"/>
          <w:lang w:eastAsia="ko-KR"/>
        </w:rPr>
        <w:t>U</w:t>
      </w:r>
      <w:r w:rsidRPr="007D3BDF">
        <w:rPr>
          <w:b/>
          <w:bCs/>
          <w:color w:val="000000"/>
          <w:sz w:val="20"/>
          <w:szCs w:val="20"/>
          <w:lang w:eastAsia="ko-KR"/>
        </w:rPr>
        <w:t xml:space="preserve"> PSCell being configured remains detectable according to the cell identification conditions </w:t>
      </w:r>
      <w:r w:rsidR="007D3BDF" w:rsidRPr="007D3BDF">
        <w:rPr>
          <w:b/>
          <w:bCs/>
          <w:color w:val="000000"/>
          <w:sz w:val="20"/>
          <w:szCs w:val="20"/>
          <w:lang w:eastAsia="ko-KR"/>
        </w:rPr>
        <w:t xml:space="preserve">specified in section </w:t>
      </w:r>
      <w:r w:rsidR="003F36F5">
        <w:rPr>
          <w:b/>
          <w:bCs/>
          <w:color w:val="000000"/>
          <w:sz w:val="20"/>
          <w:szCs w:val="20"/>
          <w:lang w:eastAsia="ko-KR"/>
        </w:rPr>
        <w:t>9.3A</w:t>
      </w:r>
      <w:r w:rsidR="007D3BDF" w:rsidRPr="007D3BDF">
        <w:rPr>
          <w:b/>
          <w:bCs/>
          <w:color w:val="000000"/>
          <w:sz w:val="20"/>
          <w:szCs w:val="20"/>
          <w:lang w:eastAsia="ko-KR"/>
        </w:rPr>
        <w:t xml:space="preserve"> of TS 38.133 </w:t>
      </w:r>
    </w:p>
    <w:p w14:paraId="42F303E1" w14:textId="77777777" w:rsidR="00D65320" w:rsidRPr="007D3BDF" w:rsidRDefault="00D65320" w:rsidP="00D65320">
      <w:pPr>
        <w:pStyle w:val="ListParagraph"/>
        <w:rPr>
          <w:b/>
          <w:bCs/>
          <w:sz w:val="20"/>
          <w:szCs w:val="20"/>
        </w:rPr>
      </w:pPr>
    </w:p>
    <w:p w14:paraId="53ED32D2" w14:textId="1D005F60" w:rsidR="00D65320" w:rsidRDefault="00D65320" w:rsidP="0082036B">
      <w:pPr>
        <w:rPr>
          <w:b/>
          <w:bCs/>
        </w:rPr>
      </w:pPr>
      <w:r w:rsidRPr="007D3BDF">
        <w:rPr>
          <w:b/>
          <w:bCs/>
        </w:rPr>
        <w:t>One of the SSBs measured from NR</w:t>
      </w:r>
      <w:r w:rsidR="007D3BDF" w:rsidRPr="007D3BDF">
        <w:rPr>
          <w:b/>
          <w:bCs/>
        </w:rPr>
        <w:t>-U</w:t>
      </w:r>
      <w:r w:rsidRPr="007D3BDF">
        <w:rPr>
          <w:b/>
          <w:bCs/>
        </w:rPr>
        <w:t xml:space="preserve"> PSCell being configured also remains detectable during the NR</w:t>
      </w:r>
      <w:r w:rsidR="007D3BDF" w:rsidRPr="007D3BDF">
        <w:rPr>
          <w:b/>
          <w:bCs/>
        </w:rPr>
        <w:t>-U</w:t>
      </w:r>
      <w:r w:rsidRPr="007D3BDF">
        <w:rPr>
          <w:b/>
          <w:bCs/>
        </w:rPr>
        <w:t xml:space="preserve"> PSCell configuration delay according to the cell identification conditions specified in section </w:t>
      </w:r>
      <w:r w:rsidR="003F36F5">
        <w:rPr>
          <w:b/>
          <w:bCs/>
        </w:rPr>
        <w:t>9.3A</w:t>
      </w:r>
      <w:r w:rsidRPr="007D3BDF">
        <w:rPr>
          <w:b/>
          <w:bCs/>
        </w:rPr>
        <w:t xml:space="preserve"> of TS 38.133</w:t>
      </w:r>
      <w:r w:rsidR="007D3BDF" w:rsidRPr="007D3BDF">
        <w:rPr>
          <w:b/>
          <w:bCs/>
        </w:rPr>
        <w:t xml:space="preserve"> </w:t>
      </w:r>
    </w:p>
    <w:p w14:paraId="325794A2" w14:textId="3F3F4E77" w:rsidR="006F5E65" w:rsidRPr="00F44B08" w:rsidRDefault="006F5E65" w:rsidP="0082036B">
      <w:pPr>
        <w:rPr>
          <w:b/>
          <w:bCs/>
          <w:lang w:val="en-US"/>
        </w:rPr>
      </w:pPr>
      <w:r>
        <w:rPr>
          <w:b/>
          <w:bCs/>
        </w:rPr>
        <w:t xml:space="preserve">Proposal 7. </w:t>
      </w:r>
      <w:r w:rsidR="00106EF5">
        <w:rPr>
          <w:b/>
          <w:bCs/>
        </w:rPr>
        <w:t>RAN4 to further discuss the modification of t</w:t>
      </w:r>
      <w:r>
        <w:rPr>
          <w:b/>
          <w:bCs/>
        </w:rPr>
        <w:t>he term “cell remains detectable”</w:t>
      </w:r>
      <w:r w:rsidR="00106EF5">
        <w:rPr>
          <w:b/>
          <w:bCs/>
        </w:rPr>
        <w:t xml:space="preserve"> for NR-U. </w:t>
      </w:r>
    </w:p>
    <w:p w14:paraId="05109B46" w14:textId="63D834FB" w:rsidR="00F2107A" w:rsidRDefault="0032488E" w:rsidP="005D6C7D">
      <w:pPr>
        <w:pStyle w:val="Heading1"/>
        <w:rPr>
          <w:lang w:val="en-US"/>
        </w:rPr>
      </w:pPr>
      <w:r>
        <w:rPr>
          <w:lang w:val="en-US"/>
        </w:rPr>
        <w:t>Con</w:t>
      </w:r>
      <w:r w:rsidR="00F2107A">
        <w:rPr>
          <w:lang w:val="en-US"/>
        </w:rPr>
        <w:t>clusions</w:t>
      </w:r>
    </w:p>
    <w:p w14:paraId="4A205C1E" w14:textId="77777777" w:rsidR="00127CCF" w:rsidRPr="00D12982" w:rsidRDefault="00127CCF" w:rsidP="00127CCF">
      <w:pPr>
        <w:pStyle w:val="B10"/>
        <w:ind w:left="0" w:firstLine="0"/>
        <w:rPr>
          <w:rFonts w:eastAsia="Batang"/>
          <w:b/>
          <w:bCs/>
          <w:lang w:eastAsia="zh-CN"/>
        </w:rPr>
      </w:pPr>
      <w:r w:rsidRPr="00D12982">
        <w:rPr>
          <w:rFonts w:eastAsia="Batang"/>
          <w:b/>
          <w:bCs/>
          <w:lang w:eastAsia="zh-CN"/>
        </w:rPr>
        <w:t xml:space="preserve">Proposal 1.  </w:t>
      </w:r>
      <w:r w:rsidRPr="00D12982">
        <w:rPr>
          <w:b/>
          <w:bCs/>
        </w:rPr>
        <w:t>T</w:t>
      </w:r>
      <w:r w:rsidRPr="00D12982">
        <w:rPr>
          <w:b/>
          <w:bCs/>
          <w:vertAlign w:val="subscript"/>
        </w:rPr>
        <w:t>PSCell_ DU</w:t>
      </w:r>
      <w:r w:rsidRPr="00D12982">
        <w:rPr>
          <w:b/>
          <w:bCs/>
        </w:rPr>
        <w:t xml:space="preserve"> is </w:t>
      </w:r>
      <w:r w:rsidRPr="00D12982">
        <w:rPr>
          <w:rFonts w:eastAsia="Batang"/>
          <w:b/>
          <w:bCs/>
          <w:lang w:eastAsia="zh-CN"/>
        </w:rPr>
        <w:t>uncertainty in acquiring the first available PRACH occasion in the new cell. RAN4 to wait for further progress in other working groups for more details.</w:t>
      </w:r>
    </w:p>
    <w:p w14:paraId="567AC795" w14:textId="77777777" w:rsidR="00127CCF" w:rsidRDefault="00127CCF" w:rsidP="00127CCF">
      <w:pPr>
        <w:pStyle w:val="B10"/>
        <w:ind w:left="0" w:firstLine="0"/>
        <w:rPr>
          <w:rFonts w:eastAsia="Batang"/>
          <w:b/>
          <w:bCs/>
          <w:lang w:eastAsia="zh-CN"/>
        </w:rPr>
      </w:pPr>
      <w:r w:rsidRPr="00D12982">
        <w:rPr>
          <w:rFonts w:eastAsia="Batang"/>
          <w:b/>
          <w:bCs/>
          <w:lang w:eastAsia="zh-CN"/>
        </w:rPr>
        <w:t>Proposal 2. There is no need to extend the number of RACH occasions to account for CCA failure in UL. Specification already supports maximum number of RACH attempts that UE is allowed and this can be properly configured in unlicensed cells to account for CCA failure.</w:t>
      </w:r>
    </w:p>
    <w:p w14:paraId="37EF461D" w14:textId="77777777" w:rsidR="00127CCF" w:rsidRPr="001B6727" w:rsidRDefault="00127CCF" w:rsidP="00127CCF">
      <w:pPr>
        <w:pStyle w:val="B10"/>
        <w:ind w:left="0" w:firstLine="0"/>
        <w:rPr>
          <w:b/>
          <w:bCs/>
          <w:lang w:eastAsia="zh-CN"/>
        </w:rPr>
      </w:pPr>
      <w:r w:rsidRPr="001B6727">
        <w:rPr>
          <w:b/>
          <w:bCs/>
          <w:lang w:eastAsia="zh-CN"/>
        </w:rPr>
        <w:t xml:space="preserve">Proposal 3. RAN4 to adopt </w:t>
      </w:r>
      <w:r w:rsidRPr="001B6727">
        <w:rPr>
          <w:rFonts w:eastAsia="Batang"/>
          <w:b/>
          <w:bCs/>
          <w:lang w:eastAsia="zh-CN"/>
        </w:rPr>
        <w:t>L</w:t>
      </w:r>
      <w:r w:rsidRPr="001B6727">
        <w:rPr>
          <w:rFonts w:eastAsia="Batang"/>
          <w:b/>
          <w:bCs/>
          <w:vertAlign w:val="subscript"/>
          <w:lang w:eastAsia="zh-CN"/>
        </w:rPr>
        <w:t xml:space="preserve">1,max </w:t>
      </w:r>
      <w:r w:rsidRPr="001B6727">
        <w:rPr>
          <w:rFonts w:eastAsia="Batang"/>
          <w:b/>
          <w:bCs/>
          <w:lang w:eastAsia="zh-CN"/>
        </w:rPr>
        <w:t>, L</w:t>
      </w:r>
      <w:r w:rsidRPr="001B6727">
        <w:rPr>
          <w:rFonts w:eastAsia="Batang"/>
          <w:b/>
          <w:bCs/>
          <w:vertAlign w:val="subscript"/>
          <w:lang w:eastAsia="zh-CN"/>
        </w:rPr>
        <w:t xml:space="preserve">2,max </w:t>
      </w:r>
      <w:r w:rsidRPr="001B6727">
        <w:rPr>
          <w:rFonts w:eastAsia="Batang"/>
          <w:b/>
          <w:bCs/>
          <w:lang w:eastAsia="zh-CN"/>
        </w:rPr>
        <w:t>as in the Table below.</w:t>
      </w:r>
    </w:p>
    <w:tbl>
      <w:tblPr>
        <w:tblStyle w:val="TableGrid"/>
        <w:tblW w:w="0" w:type="auto"/>
        <w:jc w:val="center"/>
        <w:tblLook w:val="04A0" w:firstRow="1" w:lastRow="0" w:firstColumn="1" w:lastColumn="0" w:noHBand="0" w:noVBand="1"/>
      </w:tblPr>
      <w:tblGrid>
        <w:gridCol w:w="1912"/>
        <w:gridCol w:w="1912"/>
        <w:gridCol w:w="1912"/>
        <w:gridCol w:w="1913"/>
        <w:gridCol w:w="1913"/>
      </w:tblGrid>
      <w:tr w:rsidR="00127CCF" w14:paraId="510B63E2" w14:textId="77777777" w:rsidTr="00674836">
        <w:trPr>
          <w:jc w:val="center"/>
        </w:trPr>
        <w:tc>
          <w:tcPr>
            <w:tcW w:w="1912" w:type="dxa"/>
          </w:tcPr>
          <w:p w14:paraId="7161A2FE" w14:textId="77777777" w:rsidR="00127CCF" w:rsidRPr="0094261F" w:rsidRDefault="00127CCF" w:rsidP="00674836">
            <w:pPr>
              <w:pStyle w:val="B10"/>
              <w:ind w:left="0" w:firstLine="0"/>
              <w:jc w:val="center"/>
              <w:rPr>
                <w:b/>
                <w:bCs/>
              </w:rPr>
            </w:pPr>
            <w:r w:rsidRPr="0094261F">
              <w:rPr>
                <w:b/>
                <w:bCs/>
              </w:rPr>
              <w:t>Procedure</w:t>
            </w:r>
          </w:p>
        </w:tc>
        <w:tc>
          <w:tcPr>
            <w:tcW w:w="1912" w:type="dxa"/>
          </w:tcPr>
          <w:p w14:paraId="49B6F005" w14:textId="77777777" w:rsidR="00127CCF" w:rsidRPr="0094261F" w:rsidRDefault="00127CCF" w:rsidP="00674836">
            <w:pPr>
              <w:pStyle w:val="B10"/>
              <w:ind w:left="0" w:firstLine="0"/>
              <w:jc w:val="center"/>
              <w:rPr>
                <w:b/>
                <w:bCs/>
              </w:rPr>
            </w:pPr>
            <w:r w:rsidRPr="0094261F">
              <w:rPr>
                <w:b/>
                <w:bCs/>
              </w:rPr>
              <w:t>Rel-15 Samples</w:t>
            </w:r>
          </w:p>
        </w:tc>
        <w:tc>
          <w:tcPr>
            <w:tcW w:w="1912" w:type="dxa"/>
          </w:tcPr>
          <w:p w14:paraId="0A22D280" w14:textId="77777777" w:rsidR="00127CCF" w:rsidRPr="0094261F" w:rsidRDefault="00127CCF" w:rsidP="00674836">
            <w:pPr>
              <w:pStyle w:val="B10"/>
              <w:ind w:left="0" w:firstLine="0"/>
              <w:jc w:val="center"/>
              <w:rPr>
                <w:b/>
                <w:bCs/>
              </w:rPr>
            </w:pPr>
            <w:r w:rsidRPr="0094261F">
              <w:rPr>
                <w:b/>
                <w:bCs/>
              </w:rPr>
              <w:t>Parameter Name</w:t>
            </w:r>
          </w:p>
        </w:tc>
        <w:tc>
          <w:tcPr>
            <w:tcW w:w="1913" w:type="dxa"/>
          </w:tcPr>
          <w:p w14:paraId="74F23471" w14:textId="77777777" w:rsidR="00127CCF" w:rsidRPr="0094261F" w:rsidRDefault="00127CCF" w:rsidP="00674836">
            <w:pPr>
              <w:pStyle w:val="B10"/>
              <w:ind w:left="0" w:firstLine="0"/>
              <w:jc w:val="center"/>
              <w:rPr>
                <w:b/>
                <w:bCs/>
              </w:rPr>
            </w:pPr>
            <w:r w:rsidRPr="0094261F">
              <w:rPr>
                <w:b/>
                <w:bCs/>
              </w:rPr>
              <w:t>Parameter Value</w:t>
            </w:r>
          </w:p>
        </w:tc>
        <w:tc>
          <w:tcPr>
            <w:tcW w:w="1913" w:type="dxa"/>
          </w:tcPr>
          <w:p w14:paraId="0AD2B8E2" w14:textId="77777777" w:rsidR="00127CCF" w:rsidRPr="0094261F" w:rsidRDefault="00127CCF" w:rsidP="00674836">
            <w:pPr>
              <w:pStyle w:val="B10"/>
              <w:ind w:left="0" w:firstLine="0"/>
              <w:jc w:val="center"/>
              <w:rPr>
                <w:b/>
                <w:bCs/>
              </w:rPr>
            </w:pPr>
            <w:r w:rsidRPr="0094261F">
              <w:rPr>
                <w:b/>
                <w:bCs/>
              </w:rPr>
              <w:t>Condition</w:t>
            </w:r>
          </w:p>
        </w:tc>
      </w:tr>
      <w:tr w:rsidR="00127CCF" w14:paraId="1B738BF6" w14:textId="77777777" w:rsidTr="00674836">
        <w:trPr>
          <w:jc w:val="center"/>
        </w:trPr>
        <w:tc>
          <w:tcPr>
            <w:tcW w:w="1912" w:type="dxa"/>
            <w:vMerge w:val="restart"/>
            <w:vAlign w:val="center"/>
          </w:tcPr>
          <w:p w14:paraId="3D03AE44" w14:textId="77777777" w:rsidR="00127CCF" w:rsidRPr="00127CCF" w:rsidRDefault="00127CCF" w:rsidP="00674836">
            <w:pPr>
              <w:pStyle w:val="B10"/>
              <w:ind w:left="0" w:firstLine="0"/>
              <w:jc w:val="center"/>
              <w:rPr>
                <w:b/>
                <w:bCs/>
              </w:rPr>
            </w:pPr>
            <w:r w:rsidRPr="00127CCF">
              <w:rPr>
                <w:b/>
                <w:bCs/>
              </w:rPr>
              <w:t>Search</w:t>
            </w:r>
          </w:p>
        </w:tc>
        <w:tc>
          <w:tcPr>
            <w:tcW w:w="1912" w:type="dxa"/>
            <w:vMerge w:val="restart"/>
            <w:vAlign w:val="center"/>
          </w:tcPr>
          <w:p w14:paraId="51414663" w14:textId="77777777" w:rsidR="00127CCF" w:rsidRPr="00127CCF" w:rsidRDefault="00127CCF" w:rsidP="00674836">
            <w:pPr>
              <w:pStyle w:val="B10"/>
              <w:ind w:left="0" w:firstLine="0"/>
              <w:jc w:val="center"/>
              <w:rPr>
                <w:b/>
                <w:bCs/>
              </w:rPr>
            </w:pPr>
            <w:r w:rsidRPr="00127CCF">
              <w:rPr>
                <w:b/>
                <w:bCs/>
              </w:rPr>
              <w:t>3</w:t>
            </w:r>
          </w:p>
        </w:tc>
        <w:tc>
          <w:tcPr>
            <w:tcW w:w="1912" w:type="dxa"/>
            <w:vMerge w:val="restart"/>
            <w:vAlign w:val="center"/>
          </w:tcPr>
          <w:p w14:paraId="50361C14" w14:textId="77777777" w:rsidR="00127CCF" w:rsidRPr="00127CCF" w:rsidRDefault="00127CCF" w:rsidP="00674836">
            <w:pPr>
              <w:pStyle w:val="B10"/>
              <w:ind w:left="0" w:firstLine="0"/>
              <w:jc w:val="center"/>
              <w:rPr>
                <w:b/>
                <w:bCs/>
              </w:rPr>
            </w:pPr>
            <w:r w:rsidRPr="00127CCF">
              <w:rPr>
                <w:rFonts w:eastAsia="Batang"/>
                <w:b/>
                <w:bCs/>
                <w:lang w:eastAsia="zh-CN"/>
              </w:rPr>
              <w:t>L</w:t>
            </w:r>
            <w:r w:rsidRPr="00127CCF">
              <w:rPr>
                <w:rFonts w:eastAsia="Batang"/>
                <w:b/>
                <w:bCs/>
                <w:vertAlign w:val="subscript"/>
                <w:lang w:eastAsia="zh-CN"/>
              </w:rPr>
              <w:t>1,max</w:t>
            </w:r>
          </w:p>
        </w:tc>
        <w:tc>
          <w:tcPr>
            <w:tcW w:w="1913" w:type="dxa"/>
          </w:tcPr>
          <w:p w14:paraId="46E01C7B" w14:textId="77777777" w:rsidR="00127CCF" w:rsidRPr="00127CCF" w:rsidRDefault="00127CCF" w:rsidP="00674836">
            <w:pPr>
              <w:pStyle w:val="B10"/>
              <w:ind w:left="0" w:firstLine="0"/>
              <w:jc w:val="center"/>
              <w:rPr>
                <w:b/>
                <w:bCs/>
              </w:rPr>
            </w:pPr>
            <w:r w:rsidRPr="00127CCF">
              <w:rPr>
                <w:b/>
                <w:bCs/>
              </w:rPr>
              <w:t>9</w:t>
            </w:r>
          </w:p>
        </w:tc>
        <w:tc>
          <w:tcPr>
            <w:tcW w:w="1913" w:type="dxa"/>
          </w:tcPr>
          <w:p w14:paraId="1EB18622" w14:textId="5E3285E8" w:rsidR="00127CCF" w:rsidRPr="00127CCF" w:rsidRDefault="00127CCF" w:rsidP="00674836">
            <w:pPr>
              <w:pStyle w:val="B10"/>
              <w:ind w:left="0" w:firstLine="0"/>
              <w:jc w:val="center"/>
              <w:rPr>
                <w:b/>
                <w:bCs/>
              </w:rPr>
            </w:pPr>
            <w:r w:rsidRPr="00127CCF">
              <w:rPr>
                <w:b/>
                <w:bCs/>
                <w:lang w:eastAsia="zh-CN"/>
              </w:rPr>
              <w:t xml:space="preserve">Trs </w:t>
            </w:r>
            <m:oMath>
              <m:r>
                <m:rPr>
                  <m:sty m:val="bi"/>
                </m:rPr>
                <w:rPr>
                  <w:rFonts w:ascii="Cambria Math" w:eastAsia="Batang" w:hAnsi="Cambria Math"/>
                  <w:vertAlign w:val="subscript"/>
                  <w:lang w:eastAsia="zh-CN"/>
                </w:rPr>
                <m:t>≤</m:t>
              </m:r>
            </m:oMath>
            <w:r w:rsidRPr="00127CCF">
              <w:rPr>
                <w:b/>
                <w:bCs/>
                <w:vertAlign w:val="subscript"/>
                <w:lang w:eastAsia="zh-CN"/>
              </w:rPr>
              <w:t xml:space="preserve"> </w:t>
            </w:r>
            <w:r w:rsidRPr="00127CCF">
              <w:rPr>
                <w:b/>
                <w:bCs/>
                <w:lang w:eastAsia="zh-CN"/>
              </w:rPr>
              <w:t>20ms</w:t>
            </w:r>
          </w:p>
        </w:tc>
      </w:tr>
      <w:tr w:rsidR="00127CCF" w14:paraId="1E64A71C" w14:textId="77777777" w:rsidTr="00674836">
        <w:trPr>
          <w:jc w:val="center"/>
        </w:trPr>
        <w:tc>
          <w:tcPr>
            <w:tcW w:w="1912" w:type="dxa"/>
            <w:vMerge/>
          </w:tcPr>
          <w:p w14:paraId="3ACD2C64" w14:textId="77777777" w:rsidR="00127CCF" w:rsidRPr="00127CCF" w:rsidRDefault="00127CCF" w:rsidP="00674836">
            <w:pPr>
              <w:pStyle w:val="B10"/>
              <w:ind w:left="0" w:firstLine="0"/>
              <w:jc w:val="center"/>
              <w:rPr>
                <w:b/>
                <w:bCs/>
              </w:rPr>
            </w:pPr>
          </w:p>
        </w:tc>
        <w:tc>
          <w:tcPr>
            <w:tcW w:w="1912" w:type="dxa"/>
            <w:vMerge/>
          </w:tcPr>
          <w:p w14:paraId="6C2CD1DD" w14:textId="77777777" w:rsidR="00127CCF" w:rsidRPr="00127CCF" w:rsidRDefault="00127CCF" w:rsidP="00674836">
            <w:pPr>
              <w:pStyle w:val="B10"/>
              <w:ind w:left="0" w:firstLine="0"/>
              <w:jc w:val="center"/>
              <w:rPr>
                <w:b/>
                <w:bCs/>
              </w:rPr>
            </w:pPr>
          </w:p>
        </w:tc>
        <w:tc>
          <w:tcPr>
            <w:tcW w:w="1912" w:type="dxa"/>
            <w:vMerge/>
          </w:tcPr>
          <w:p w14:paraId="0E7C0DD0" w14:textId="77777777" w:rsidR="00127CCF" w:rsidRPr="00127CCF" w:rsidRDefault="00127CCF" w:rsidP="00674836">
            <w:pPr>
              <w:pStyle w:val="B10"/>
              <w:ind w:left="0" w:firstLine="0"/>
              <w:jc w:val="center"/>
              <w:rPr>
                <w:b/>
                <w:bCs/>
              </w:rPr>
            </w:pPr>
          </w:p>
        </w:tc>
        <w:tc>
          <w:tcPr>
            <w:tcW w:w="1913" w:type="dxa"/>
          </w:tcPr>
          <w:p w14:paraId="482AA839" w14:textId="77777777" w:rsidR="00127CCF" w:rsidRPr="00127CCF" w:rsidRDefault="00127CCF" w:rsidP="00674836">
            <w:pPr>
              <w:pStyle w:val="B10"/>
              <w:ind w:left="0" w:firstLine="0"/>
              <w:jc w:val="center"/>
              <w:rPr>
                <w:b/>
                <w:bCs/>
              </w:rPr>
            </w:pPr>
            <w:r w:rsidRPr="00127CCF">
              <w:rPr>
                <w:b/>
                <w:bCs/>
              </w:rPr>
              <w:t>6</w:t>
            </w:r>
          </w:p>
        </w:tc>
        <w:tc>
          <w:tcPr>
            <w:tcW w:w="1913" w:type="dxa"/>
          </w:tcPr>
          <w:p w14:paraId="27846D5F" w14:textId="0A4B62D3" w:rsidR="00127CCF" w:rsidRPr="00127CCF" w:rsidRDefault="00127CCF" w:rsidP="00674836">
            <w:pPr>
              <w:pStyle w:val="B10"/>
              <w:ind w:left="0" w:firstLine="0"/>
              <w:jc w:val="center"/>
              <w:rPr>
                <w:b/>
                <w:bCs/>
              </w:rPr>
            </w:pPr>
            <w:r w:rsidRPr="00127CCF">
              <w:rPr>
                <w:b/>
                <w:bCs/>
                <w:lang w:eastAsia="zh-CN"/>
              </w:rPr>
              <w:t xml:space="preserve">20ms&lt; Trs </w:t>
            </w:r>
            <m:oMath>
              <m:r>
                <m:rPr>
                  <m:sty m:val="bi"/>
                </m:rPr>
                <w:rPr>
                  <w:rFonts w:ascii="Cambria Math" w:eastAsia="Batang" w:hAnsi="Cambria Math"/>
                  <w:vertAlign w:val="subscript"/>
                  <w:lang w:eastAsia="zh-CN"/>
                </w:rPr>
                <m:t>≤</m:t>
              </m:r>
            </m:oMath>
            <w:r w:rsidRPr="00127CCF">
              <w:rPr>
                <w:b/>
                <w:bCs/>
                <w:vertAlign w:val="subscript"/>
                <w:lang w:eastAsia="zh-CN"/>
              </w:rPr>
              <w:t xml:space="preserve"> </w:t>
            </w:r>
            <w:r w:rsidRPr="00127CCF">
              <w:rPr>
                <w:b/>
                <w:bCs/>
                <w:lang w:eastAsia="zh-CN"/>
              </w:rPr>
              <w:t>80ms</w:t>
            </w:r>
          </w:p>
        </w:tc>
      </w:tr>
      <w:tr w:rsidR="00127CCF" w14:paraId="60FB96EA" w14:textId="77777777" w:rsidTr="00674836">
        <w:trPr>
          <w:jc w:val="center"/>
        </w:trPr>
        <w:tc>
          <w:tcPr>
            <w:tcW w:w="1912" w:type="dxa"/>
            <w:vMerge/>
          </w:tcPr>
          <w:p w14:paraId="166BAF99" w14:textId="77777777" w:rsidR="00127CCF" w:rsidRPr="00127CCF" w:rsidRDefault="00127CCF" w:rsidP="00674836">
            <w:pPr>
              <w:pStyle w:val="B10"/>
              <w:ind w:left="0" w:firstLine="0"/>
              <w:jc w:val="center"/>
              <w:rPr>
                <w:b/>
                <w:bCs/>
              </w:rPr>
            </w:pPr>
          </w:p>
        </w:tc>
        <w:tc>
          <w:tcPr>
            <w:tcW w:w="1912" w:type="dxa"/>
            <w:vMerge/>
          </w:tcPr>
          <w:p w14:paraId="3C3C2C91" w14:textId="77777777" w:rsidR="00127CCF" w:rsidRPr="00127CCF" w:rsidRDefault="00127CCF" w:rsidP="00674836">
            <w:pPr>
              <w:pStyle w:val="B10"/>
              <w:ind w:left="0" w:firstLine="0"/>
              <w:jc w:val="center"/>
              <w:rPr>
                <w:b/>
                <w:bCs/>
              </w:rPr>
            </w:pPr>
          </w:p>
        </w:tc>
        <w:tc>
          <w:tcPr>
            <w:tcW w:w="1912" w:type="dxa"/>
            <w:vMerge/>
          </w:tcPr>
          <w:p w14:paraId="6B86820D" w14:textId="77777777" w:rsidR="00127CCF" w:rsidRPr="00127CCF" w:rsidRDefault="00127CCF" w:rsidP="00674836">
            <w:pPr>
              <w:pStyle w:val="B10"/>
              <w:ind w:left="0" w:firstLine="0"/>
              <w:jc w:val="center"/>
              <w:rPr>
                <w:b/>
                <w:bCs/>
              </w:rPr>
            </w:pPr>
          </w:p>
        </w:tc>
        <w:tc>
          <w:tcPr>
            <w:tcW w:w="1913" w:type="dxa"/>
          </w:tcPr>
          <w:p w14:paraId="22382296" w14:textId="77777777" w:rsidR="00127CCF" w:rsidRPr="00127CCF" w:rsidRDefault="00127CCF" w:rsidP="00674836">
            <w:pPr>
              <w:pStyle w:val="B10"/>
              <w:ind w:left="0" w:firstLine="0"/>
              <w:jc w:val="center"/>
              <w:rPr>
                <w:b/>
                <w:bCs/>
              </w:rPr>
            </w:pPr>
            <w:r w:rsidRPr="00127CCF">
              <w:rPr>
                <w:b/>
                <w:bCs/>
              </w:rPr>
              <w:t>3</w:t>
            </w:r>
          </w:p>
        </w:tc>
        <w:tc>
          <w:tcPr>
            <w:tcW w:w="1913" w:type="dxa"/>
          </w:tcPr>
          <w:p w14:paraId="5E93A3B1" w14:textId="77777777" w:rsidR="00127CCF" w:rsidRPr="00127CCF" w:rsidRDefault="00127CCF" w:rsidP="00674836">
            <w:pPr>
              <w:pStyle w:val="B10"/>
              <w:ind w:left="0" w:firstLine="0"/>
              <w:jc w:val="center"/>
              <w:rPr>
                <w:b/>
                <w:bCs/>
                <w:lang w:eastAsia="zh-CN"/>
              </w:rPr>
            </w:pPr>
            <w:r w:rsidRPr="00127CCF">
              <w:rPr>
                <w:b/>
                <w:bCs/>
                <w:lang w:eastAsia="zh-CN"/>
              </w:rPr>
              <w:t>80ms&lt; Trs</w:t>
            </w:r>
          </w:p>
        </w:tc>
      </w:tr>
      <w:tr w:rsidR="00127CCF" w14:paraId="53A7E14D" w14:textId="77777777" w:rsidTr="00674836">
        <w:trPr>
          <w:jc w:val="center"/>
        </w:trPr>
        <w:tc>
          <w:tcPr>
            <w:tcW w:w="1912" w:type="dxa"/>
            <w:vMerge w:val="restart"/>
            <w:vAlign w:val="center"/>
          </w:tcPr>
          <w:p w14:paraId="2ED97224" w14:textId="77777777" w:rsidR="00127CCF" w:rsidRPr="00127CCF" w:rsidRDefault="00127CCF" w:rsidP="00674836">
            <w:pPr>
              <w:pStyle w:val="B10"/>
              <w:ind w:left="0" w:firstLine="0"/>
              <w:jc w:val="center"/>
              <w:rPr>
                <w:b/>
                <w:bCs/>
              </w:rPr>
            </w:pPr>
            <w:r w:rsidRPr="00127CCF">
              <w:rPr>
                <w:b/>
                <w:bCs/>
              </w:rPr>
              <w:t>Time tracking</w:t>
            </w:r>
          </w:p>
        </w:tc>
        <w:tc>
          <w:tcPr>
            <w:tcW w:w="1912" w:type="dxa"/>
            <w:vMerge w:val="restart"/>
            <w:vAlign w:val="center"/>
          </w:tcPr>
          <w:p w14:paraId="66FC8E77" w14:textId="77777777" w:rsidR="00127CCF" w:rsidRPr="00127CCF" w:rsidRDefault="00127CCF" w:rsidP="00674836">
            <w:pPr>
              <w:pStyle w:val="B10"/>
              <w:ind w:left="0" w:firstLine="0"/>
              <w:jc w:val="center"/>
              <w:rPr>
                <w:b/>
                <w:bCs/>
              </w:rPr>
            </w:pPr>
            <w:r w:rsidRPr="00127CCF">
              <w:rPr>
                <w:b/>
                <w:bCs/>
              </w:rPr>
              <w:t>1</w:t>
            </w:r>
          </w:p>
        </w:tc>
        <w:tc>
          <w:tcPr>
            <w:tcW w:w="1912" w:type="dxa"/>
            <w:vMerge w:val="restart"/>
            <w:vAlign w:val="center"/>
          </w:tcPr>
          <w:p w14:paraId="01F25EB3" w14:textId="77777777" w:rsidR="00127CCF" w:rsidRPr="00127CCF" w:rsidRDefault="00127CCF" w:rsidP="00674836">
            <w:pPr>
              <w:pStyle w:val="B10"/>
              <w:ind w:left="0" w:firstLine="0"/>
              <w:jc w:val="center"/>
              <w:rPr>
                <w:b/>
                <w:bCs/>
              </w:rPr>
            </w:pPr>
            <w:r w:rsidRPr="00127CCF">
              <w:rPr>
                <w:rFonts w:eastAsia="Batang"/>
                <w:b/>
                <w:bCs/>
                <w:lang w:eastAsia="zh-CN"/>
              </w:rPr>
              <w:t>L</w:t>
            </w:r>
            <w:r w:rsidRPr="00127CCF">
              <w:rPr>
                <w:rFonts w:eastAsia="Batang"/>
                <w:b/>
                <w:bCs/>
                <w:vertAlign w:val="subscript"/>
                <w:lang w:eastAsia="zh-CN"/>
              </w:rPr>
              <w:t>2,max</w:t>
            </w:r>
          </w:p>
        </w:tc>
        <w:tc>
          <w:tcPr>
            <w:tcW w:w="1913" w:type="dxa"/>
          </w:tcPr>
          <w:p w14:paraId="4A27A8FB" w14:textId="77777777" w:rsidR="00127CCF" w:rsidRPr="00127CCF" w:rsidRDefault="00127CCF" w:rsidP="00674836">
            <w:pPr>
              <w:pStyle w:val="B10"/>
              <w:ind w:left="0" w:firstLine="0"/>
              <w:jc w:val="center"/>
              <w:rPr>
                <w:b/>
                <w:bCs/>
              </w:rPr>
            </w:pPr>
            <w:r w:rsidRPr="00127CCF">
              <w:rPr>
                <w:b/>
                <w:bCs/>
              </w:rPr>
              <w:t>3</w:t>
            </w:r>
          </w:p>
        </w:tc>
        <w:tc>
          <w:tcPr>
            <w:tcW w:w="1913" w:type="dxa"/>
          </w:tcPr>
          <w:p w14:paraId="6E8A889D" w14:textId="69575A5B" w:rsidR="00127CCF" w:rsidRPr="00127CCF" w:rsidRDefault="00127CCF" w:rsidP="00674836">
            <w:pPr>
              <w:pStyle w:val="B10"/>
              <w:ind w:left="0" w:firstLine="0"/>
              <w:jc w:val="center"/>
              <w:rPr>
                <w:b/>
                <w:bCs/>
                <w:lang w:eastAsia="zh-CN"/>
              </w:rPr>
            </w:pPr>
            <w:r w:rsidRPr="00127CCF">
              <w:rPr>
                <w:b/>
                <w:bCs/>
                <w:lang w:eastAsia="zh-CN"/>
              </w:rPr>
              <w:t xml:space="preserve">Trs </w:t>
            </w:r>
            <m:oMath>
              <m:r>
                <m:rPr>
                  <m:sty m:val="bi"/>
                </m:rPr>
                <w:rPr>
                  <w:rFonts w:ascii="Cambria Math" w:eastAsia="Batang" w:hAnsi="Cambria Math"/>
                  <w:vertAlign w:val="subscript"/>
                  <w:lang w:eastAsia="zh-CN"/>
                </w:rPr>
                <m:t>≤</m:t>
              </m:r>
            </m:oMath>
            <w:r w:rsidRPr="00127CCF">
              <w:rPr>
                <w:b/>
                <w:bCs/>
                <w:vertAlign w:val="subscript"/>
                <w:lang w:eastAsia="zh-CN"/>
              </w:rPr>
              <w:t xml:space="preserve"> </w:t>
            </w:r>
            <w:r w:rsidRPr="00127CCF">
              <w:rPr>
                <w:b/>
                <w:bCs/>
                <w:lang w:eastAsia="zh-CN"/>
              </w:rPr>
              <w:t>20ms</w:t>
            </w:r>
          </w:p>
        </w:tc>
      </w:tr>
      <w:tr w:rsidR="00127CCF" w14:paraId="0B9E9B75" w14:textId="77777777" w:rsidTr="00674836">
        <w:trPr>
          <w:jc w:val="center"/>
        </w:trPr>
        <w:tc>
          <w:tcPr>
            <w:tcW w:w="1912" w:type="dxa"/>
            <w:vMerge/>
          </w:tcPr>
          <w:p w14:paraId="6A7B20F6" w14:textId="77777777" w:rsidR="00127CCF" w:rsidRPr="00127CCF" w:rsidRDefault="00127CCF" w:rsidP="00674836">
            <w:pPr>
              <w:pStyle w:val="B10"/>
              <w:ind w:left="0" w:firstLine="0"/>
              <w:jc w:val="center"/>
              <w:rPr>
                <w:b/>
                <w:bCs/>
              </w:rPr>
            </w:pPr>
          </w:p>
        </w:tc>
        <w:tc>
          <w:tcPr>
            <w:tcW w:w="1912" w:type="dxa"/>
            <w:vMerge/>
          </w:tcPr>
          <w:p w14:paraId="10AC5CFB" w14:textId="77777777" w:rsidR="00127CCF" w:rsidRPr="00127CCF" w:rsidRDefault="00127CCF" w:rsidP="00674836">
            <w:pPr>
              <w:pStyle w:val="B10"/>
              <w:ind w:left="0" w:firstLine="0"/>
              <w:jc w:val="center"/>
              <w:rPr>
                <w:b/>
                <w:bCs/>
              </w:rPr>
            </w:pPr>
          </w:p>
        </w:tc>
        <w:tc>
          <w:tcPr>
            <w:tcW w:w="1912" w:type="dxa"/>
            <w:vMerge/>
          </w:tcPr>
          <w:p w14:paraId="3F77B3F8" w14:textId="77777777" w:rsidR="00127CCF" w:rsidRPr="00127CCF" w:rsidRDefault="00127CCF" w:rsidP="00674836">
            <w:pPr>
              <w:pStyle w:val="B10"/>
              <w:ind w:left="0" w:firstLine="0"/>
              <w:jc w:val="center"/>
              <w:rPr>
                <w:b/>
                <w:bCs/>
              </w:rPr>
            </w:pPr>
          </w:p>
        </w:tc>
        <w:tc>
          <w:tcPr>
            <w:tcW w:w="1913" w:type="dxa"/>
          </w:tcPr>
          <w:p w14:paraId="6E400011" w14:textId="77777777" w:rsidR="00127CCF" w:rsidRPr="00127CCF" w:rsidRDefault="00127CCF" w:rsidP="00674836">
            <w:pPr>
              <w:pStyle w:val="B10"/>
              <w:ind w:left="0" w:firstLine="0"/>
              <w:jc w:val="center"/>
              <w:rPr>
                <w:b/>
                <w:bCs/>
              </w:rPr>
            </w:pPr>
            <w:r w:rsidRPr="00127CCF">
              <w:rPr>
                <w:b/>
                <w:bCs/>
              </w:rPr>
              <w:t>2</w:t>
            </w:r>
          </w:p>
        </w:tc>
        <w:tc>
          <w:tcPr>
            <w:tcW w:w="1913" w:type="dxa"/>
          </w:tcPr>
          <w:p w14:paraId="284F7740" w14:textId="3E99788F" w:rsidR="00127CCF" w:rsidRPr="00127CCF" w:rsidRDefault="00127CCF" w:rsidP="00674836">
            <w:pPr>
              <w:pStyle w:val="B10"/>
              <w:ind w:left="0" w:firstLine="0"/>
              <w:jc w:val="center"/>
              <w:rPr>
                <w:b/>
                <w:bCs/>
                <w:lang w:eastAsia="zh-CN"/>
              </w:rPr>
            </w:pPr>
            <w:r w:rsidRPr="00127CCF">
              <w:rPr>
                <w:b/>
                <w:bCs/>
                <w:lang w:eastAsia="zh-CN"/>
              </w:rPr>
              <w:t xml:space="preserve">20ms&lt; Trs </w:t>
            </w:r>
            <m:oMath>
              <m:r>
                <m:rPr>
                  <m:sty m:val="bi"/>
                </m:rPr>
                <w:rPr>
                  <w:rFonts w:ascii="Cambria Math" w:eastAsia="Batang" w:hAnsi="Cambria Math"/>
                  <w:vertAlign w:val="subscript"/>
                  <w:lang w:eastAsia="zh-CN"/>
                </w:rPr>
                <m:t>≤</m:t>
              </m:r>
            </m:oMath>
            <w:r w:rsidRPr="00127CCF">
              <w:rPr>
                <w:b/>
                <w:bCs/>
                <w:vertAlign w:val="subscript"/>
                <w:lang w:eastAsia="zh-CN"/>
              </w:rPr>
              <w:t xml:space="preserve"> </w:t>
            </w:r>
            <w:r w:rsidRPr="00127CCF">
              <w:rPr>
                <w:b/>
                <w:bCs/>
                <w:lang w:eastAsia="zh-CN"/>
              </w:rPr>
              <w:t>80ms</w:t>
            </w:r>
          </w:p>
        </w:tc>
      </w:tr>
      <w:tr w:rsidR="00127CCF" w14:paraId="3A18E434" w14:textId="77777777" w:rsidTr="00674836">
        <w:trPr>
          <w:jc w:val="center"/>
        </w:trPr>
        <w:tc>
          <w:tcPr>
            <w:tcW w:w="1912" w:type="dxa"/>
            <w:vMerge/>
          </w:tcPr>
          <w:p w14:paraId="5EBE9CBC" w14:textId="77777777" w:rsidR="00127CCF" w:rsidRPr="00127CCF" w:rsidRDefault="00127CCF" w:rsidP="00674836">
            <w:pPr>
              <w:pStyle w:val="B10"/>
              <w:ind w:left="0" w:firstLine="0"/>
              <w:jc w:val="center"/>
              <w:rPr>
                <w:b/>
                <w:bCs/>
              </w:rPr>
            </w:pPr>
          </w:p>
        </w:tc>
        <w:tc>
          <w:tcPr>
            <w:tcW w:w="1912" w:type="dxa"/>
            <w:vMerge/>
          </w:tcPr>
          <w:p w14:paraId="518FD234" w14:textId="77777777" w:rsidR="00127CCF" w:rsidRPr="00127CCF" w:rsidRDefault="00127CCF" w:rsidP="00674836">
            <w:pPr>
              <w:pStyle w:val="B10"/>
              <w:ind w:left="0" w:firstLine="0"/>
              <w:jc w:val="center"/>
              <w:rPr>
                <w:b/>
                <w:bCs/>
              </w:rPr>
            </w:pPr>
          </w:p>
        </w:tc>
        <w:tc>
          <w:tcPr>
            <w:tcW w:w="1912" w:type="dxa"/>
            <w:vMerge/>
          </w:tcPr>
          <w:p w14:paraId="1580030A" w14:textId="77777777" w:rsidR="00127CCF" w:rsidRPr="00127CCF" w:rsidRDefault="00127CCF" w:rsidP="00674836">
            <w:pPr>
              <w:pStyle w:val="B10"/>
              <w:ind w:left="0" w:firstLine="0"/>
              <w:jc w:val="center"/>
              <w:rPr>
                <w:b/>
                <w:bCs/>
              </w:rPr>
            </w:pPr>
          </w:p>
        </w:tc>
        <w:tc>
          <w:tcPr>
            <w:tcW w:w="1913" w:type="dxa"/>
          </w:tcPr>
          <w:p w14:paraId="6B014A8E" w14:textId="77777777" w:rsidR="00127CCF" w:rsidRPr="00127CCF" w:rsidRDefault="00127CCF" w:rsidP="00674836">
            <w:pPr>
              <w:pStyle w:val="B10"/>
              <w:ind w:left="0" w:firstLine="0"/>
              <w:jc w:val="center"/>
              <w:rPr>
                <w:b/>
                <w:bCs/>
              </w:rPr>
            </w:pPr>
            <w:r w:rsidRPr="00127CCF">
              <w:rPr>
                <w:b/>
                <w:bCs/>
              </w:rPr>
              <w:t>1</w:t>
            </w:r>
          </w:p>
        </w:tc>
        <w:tc>
          <w:tcPr>
            <w:tcW w:w="1913" w:type="dxa"/>
          </w:tcPr>
          <w:p w14:paraId="2B962512" w14:textId="77777777" w:rsidR="00127CCF" w:rsidRPr="00127CCF" w:rsidRDefault="00127CCF" w:rsidP="00674836">
            <w:pPr>
              <w:pStyle w:val="B10"/>
              <w:ind w:left="0" w:firstLine="0"/>
              <w:jc w:val="center"/>
              <w:rPr>
                <w:b/>
                <w:bCs/>
                <w:lang w:eastAsia="zh-CN"/>
              </w:rPr>
            </w:pPr>
            <w:r w:rsidRPr="00127CCF">
              <w:rPr>
                <w:b/>
                <w:bCs/>
                <w:lang w:eastAsia="zh-CN"/>
              </w:rPr>
              <w:t>80ms&lt; Trs</w:t>
            </w:r>
          </w:p>
        </w:tc>
      </w:tr>
    </w:tbl>
    <w:p w14:paraId="7875613D" w14:textId="77777777" w:rsidR="00127CCF" w:rsidRPr="00127CCF" w:rsidRDefault="00127CCF" w:rsidP="00127CCF">
      <w:pPr>
        <w:rPr>
          <w:lang w:val="en-US"/>
        </w:rPr>
      </w:pPr>
    </w:p>
    <w:p w14:paraId="29223B09" w14:textId="32FA42F2" w:rsidR="00127CCF" w:rsidRDefault="00127CCF" w:rsidP="00127CCF">
      <w:pPr>
        <w:pStyle w:val="B10"/>
        <w:ind w:left="0" w:firstLine="0"/>
        <w:rPr>
          <w:rFonts w:eastAsia="Batang"/>
          <w:b/>
          <w:bCs/>
          <w:lang w:eastAsia="zh-CN"/>
        </w:rPr>
      </w:pPr>
      <w:r w:rsidRPr="009154F3">
        <w:rPr>
          <w:rFonts w:eastAsia="Batang"/>
          <w:b/>
          <w:bCs/>
          <w:lang w:eastAsia="zh-CN"/>
        </w:rPr>
        <w:t xml:space="preserve">Observation 1. NW has no knowledge in which stage of PSCell addition UE has failed and how many CCA failures it experiences. As a result, NW needs to reserve CFRA resources for the </w:t>
      </w:r>
      <w:r w:rsidR="002B6B9D" w:rsidRPr="009154F3">
        <w:rPr>
          <w:rFonts w:eastAsia="Batang"/>
          <w:b/>
          <w:bCs/>
          <w:lang w:eastAsia="zh-CN"/>
        </w:rPr>
        <w:t>worst-case</w:t>
      </w:r>
      <w:r w:rsidRPr="009154F3">
        <w:rPr>
          <w:rFonts w:eastAsia="Batang"/>
          <w:b/>
          <w:bCs/>
          <w:lang w:eastAsia="zh-CN"/>
        </w:rPr>
        <w:t xml:space="preserve"> scenario if UE goes through multiple attempts.</w:t>
      </w:r>
    </w:p>
    <w:p w14:paraId="21129FA8" w14:textId="4DEF4691" w:rsidR="00127CCF" w:rsidRPr="00606E7B" w:rsidRDefault="00127CCF" w:rsidP="00127CCF">
      <w:pPr>
        <w:pStyle w:val="B10"/>
        <w:ind w:left="0" w:firstLine="0"/>
        <w:rPr>
          <w:rFonts w:eastAsia="Batang"/>
          <w:b/>
          <w:bCs/>
          <w:lang w:eastAsia="zh-CN"/>
        </w:rPr>
      </w:pPr>
      <w:r w:rsidRPr="00606E7B">
        <w:rPr>
          <w:rFonts w:eastAsia="Batang"/>
          <w:b/>
          <w:bCs/>
          <w:lang w:eastAsia="zh-CN"/>
        </w:rPr>
        <w:lastRenderedPageBreak/>
        <w:t xml:space="preserve">Observation 2. </w:t>
      </w:r>
      <w:r>
        <w:rPr>
          <w:rFonts w:eastAsia="Batang"/>
          <w:b/>
          <w:bCs/>
          <w:lang w:eastAsia="zh-CN"/>
        </w:rPr>
        <w:t>I</w:t>
      </w:r>
      <w:r w:rsidRPr="00606E7B">
        <w:rPr>
          <w:rFonts w:eastAsia="Batang"/>
          <w:b/>
          <w:bCs/>
          <w:lang w:eastAsia="zh-CN"/>
        </w:rPr>
        <w:t xml:space="preserve">f UE abandons PSCell addition procedure with N=1 attempt as opposed to N&gt;1, </w:t>
      </w:r>
      <w:r w:rsidR="008E752E">
        <w:rPr>
          <w:rFonts w:eastAsia="Batang"/>
          <w:b/>
          <w:bCs/>
          <w:lang w:eastAsia="zh-CN"/>
        </w:rPr>
        <w:t>it</w:t>
      </w:r>
      <w:r w:rsidRPr="00606E7B">
        <w:rPr>
          <w:rFonts w:eastAsia="Batang"/>
          <w:b/>
          <w:bCs/>
          <w:lang w:eastAsia="zh-CN"/>
        </w:rPr>
        <w:t xml:space="preserve"> will have the opportunity to fine-tune the RRC configuration parameters (e.g., by increasing the max number of RACH attempts UE is allowed) in subsequent attempts. </w:t>
      </w:r>
    </w:p>
    <w:p w14:paraId="6283B663" w14:textId="77777777" w:rsidR="00127CCF" w:rsidRDefault="00127CCF" w:rsidP="00127CCF">
      <w:pPr>
        <w:pStyle w:val="B10"/>
        <w:ind w:left="0" w:firstLine="0"/>
        <w:rPr>
          <w:rFonts w:eastAsia="Batang"/>
          <w:b/>
          <w:bCs/>
          <w:lang w:eastAsia="zh-CN"/>
        </w:rPr>
      </w:pPr>
      <w:r w:rsidRPr="004E2DCA">
        <w:rPr>
          <w:rFonts w:eastAsia="Batang"/>
          <w:b/>
          <w:bCs/>
          <w:lang w:eastAsia="zh-CN"/>
        </w:rPr>
        <w:t>Proposal 4. Upon exceeding L</w:t>
      </w:r>
      <w:r w:rsidRPr="004E2DCA">
        <w:rPr>
          <w:rFonts w:eastAsia="Batang"/>
          <w:b/>
          <w:bCs/>
          <w:vertAlign w:val="subscript"/>
          <w:lang w:eastAsia="zh-CN"/>
        </w:rPr>
        <w:t xml:space="preserve">1,max </w:t>
      </w:r>
      <w:r w:rsidRPr="004E2DCA">
        <w:rPr>
          <w:rFonts w:eastAsia="Batang"/>
          <w:b/>
          <w:bCs/>
          <w:lang w:eastAsia="zh-CN"/>
        </w:rPr>
        <w:t>during search phase or L</w:t>
      </w:r>
      <w:r w:rsidRPr="004E2DCA">
        <w:rPr>
          <w:rFonts w:eastAsia="Batang"/>
          <w:b/>
          <w:bCs/>
          <w:vertAlign w:val="subscript"/>
          <w:lang w:eastAsia="zh-CN"/>
        </w:rPr>
        <w:t xml:space="preserve">2,max </w:t>
      </w:r>
      <w:r w:rsidRPr="004E2DCA">
        <w:rPr>
          <w:rFonts w:eastAsia="Batang"/>
          <w:b/>
          <w:bCs/>
          <w:lang w:eastAsia="zh-CN"/>
        </w:rPr>
        <w:t>during timing acquisition phase, UE to abandon PSCell addition procedure.</w:t>
      </w:r>
    </w:p>
    <w:p w14:paraId="74352463" w14:textId="77777777" w:rsidR="00127CCF" w:rsidRPr="00553989" w:rsidRDefault="00127CCF" w:rsidP="00127CCF">
      <w:pPr>
        <w:pStyle w:val="B10"/>
        <w:ind w:left="0" w:firstLine="0"/>
        <w:rPr>
          <w:rFonts w:eastAsia="Batang"/>
          <w:b/>
          <w:bCs/>
          <w:lang w:eastAsia="zh-CN"/>
        </w:rPr>
      </w:pPr>
      <w:r w:rsidRPr="00553989">
        <w:rPr>
          <w:rFonts w:eastAsia="Batang"/>
          <w:b/>
          <w:bCs/>
          <w:lang w:eastAsia="zh-CN"/>
        </w:rPr>
        <w:t>Proposal 5. For default value of periodicity of SMTC if UE is not provided with SMTC configuration or measurement object, use the same value as in R15.</w:t>
      </w:r>
    </w:p>
    <w:p w14:paraId="3B79926A" w14:textId="77777777" w:rsidR="00127CCF" w:rsidRPr="00323D5A" w:rsidRDefault="00127CCF" w:rsidP="00127CCF">
      <w:pPr>
        <w:autoSpaceDE w:val="0"/>
        <w:autoSpaceDN w:val="0"/>
        <w:adjustRightInd w:val="0"/>
        <w:spacing w:after="0"/>
        <w:rPr>
          <w:b/>
          <w:bCs/>
          <w:color w:val="000000"/>
          <w:lang w:val="en-US" w:eastAsia="ko-KR"/>
        </w:rPr>
      </w:pPr>
      <w:r w:rsidRPr="007D3BDF">
        <w:rPr>
          <w:b/>
          <w:bCs/>
          <w:lang w:val="en-US"/>
        </w:rPr>
        <w:t xml:space="preserve">Proposal </w:t>
      </w:r>
      <w:r>
        <w:rPr>
          <w:b/>
          <w:bCs/>
          <w:lang w:val="en-US"/>
        </w:rPr>
        <w:t>6</w:t>
      </w:r>
      <w:r w:rsidRPr="007D3BDF">
        <w:rPr>
          <w:b/>
          <w:bCs/>
          <w:lang w:val="en-US"/>
        </w:rPr>
        <w:t xml:space="preserve">. </w:t>
      </w:r>
      <w:r w:rsidRPr="00323D5A">
        <w:rPr>
          <w:b/>
          <w:bCs/>
          <w:color w:val="000000"/>
          <w:lang w:val="en-US" w:eastAsia="ko-KR"/>
        </w:rPr>
        <w:t>NR</w:t>
      </w:r>
      <w:r w:rsidRPr="007D3BDF">
        <w:rPr>
          <w:b/>
          <w:bCs/>
          <w:color w:val="000000"/>
          <w:lang w:val="en-US" w:eastAsia="ko-KR"/>
        </w:rPr>
        <w:t>-U</w:t>
      </w:r>
      <w:r w:rsidRPr="00323D5A">
        <w:rPr>
          <w:b/>
          <w:bCs/>
          <w:color w:val="000000"/>
          <w:lang w:val="en-US" w:eastAsia="ko-KR"/>
        </w:rPr>
        <w:t xml:space="preserve"> PSCell is known if it has been meeting the following conditions: </w:t>
      </w:r>
    </w:p>
    <w:p w14:paraId="41F2CE11" w14:textId="77777777" w:rsidR="00127CCF" w:rsidRPr="007D3BDF" w:rsidRDefault="00127CCF" w:rsidP="00127CCF">
      <w:pPr>
        <w:autoSpaceDE w:val="0"/>
        <w:autoSpaceDN w:val="0"/>
        <w:adjustRightInd w:val="0"/>
        <w:spacing w:after="0"/>
        <w:rPr>
          <w:b/>
          <w:bCs/>
          <w:color w:val="000000"/>
          <w:lang w:val="en-US" w:eastAsia="ko-KR"/>
        </w:rPr>
      </w:pPr>
    </w:p>
    <w:p w14:paraId="1AD828B0" w14:textId="77777777" w:rsidR="00127CCF" w:rsidRPr="00323D5A" w:rsidRDefault="00127CCF" w:rsidP="00127CCF">
      <w:pPr>
        <w:autoSpaceDE w:val="0"/>
        <w:autoSpaceDN w:val="0"/>
        <w:adjustRightInd w:val="0"/>
        <w:spacing w:after="0"/>
        <w:rPr>
          <w:b/>
          <w:bCs/>
          <w:color w:val="000000"/>
          <w:lang w:val="en-US" w:eastAsia="ko-KR"/>
        </w:rPr>
      </w:pPr>
      <w:r w:rsidRPr="00323D5A">
        <w:rPr>
          <w:b/>
          <w:bCs/>
          <w:color w:val="000000"/>
          <w:lang w:val="en-US" w:eastAsia="ko-KR"/>
        </w:rPr>
        <w:t>During the last [5] seconds before the reception of the NR</w:t>
      </w:r>
      <w:r w:rsidRPr="007D3BDF">
        <w:rPr>
          <w:b/>
          <w:bCs/>
          <w:color w:val="000000"/>
          <w:lang w:val="en-US" w:eastAsia="ko-KR"/>
        </w:rPr>
        <w:t>-U</w:t>
      </w:r>
      <w:r w:rsidRPr="00323D5A">
        <w:rPr>
          <w:b/>
          <w:bCs/>
          <w:color w:val="000000"/>
          <w:lang w:val="en-US" w:eastAsia="ko-KR"/>
        </w:rPr>
        <w:t xml:space="preserve"> PSCell configuration command: </w:t>
      </w:r>
    </w:p>
    <w:p w14:paraId="719D987D" w14:textId="77777777" w:rsidR="00127CCF" w:rsidRPr="007D3BDF" w:rsidRDefault="00127CCF" w:rsidP="00127CCF">
      <w:pPr>
        <w:autoSpaceDE w:val="0"/>
        <w:autoSpaceDN w:val="0"/>
        <w:adjustRightInd w:val="0"/>
        <w:spacing w:after="0"/>
        <w:rPr>
          <w:b/>
          <w:bCs/>
          <w:color w:val="000000"/>
          <w:lang w:val="en-US" w:eastAsia="ko-KR"/>
        </w:rPr>
      </w:pPr>
    </w:p>
    <w:p w14:paraId="45EFE839" w14:textId="77777777" w:rsidR="00127CCF" w:rsidRPr="007D3BDF" w:rsidRDefault="00127CCF" w:rsidP="00127CCF">
      <w:pPr>
        <w:pStyle w:val="ListParagraph"/>
        <w:numPr>
          <w:ilvl w:val="0"/>
          <w:numId w:val="37"/>
        </w:numPr>
        <w:autoSpaceDE w:val="0"/>
        <w:autoSpaceDN w:val="0"/>
        <w:adjustRightInd w:val="0"/>
        <w:rPr>
          <w:b/>
          <w:bCs/>
          <w:color w:val="000000"/>
          <w:sz w:val="20"/>
          <w:szCs w:val="20"/>
          <w:lang w:eastAsia="ko-KR"/>
        </w:rPr>
      </w:pPr>
      <w:r w:rsidRPr="007D3BDF">
        <w:rPr>
          <w:b/>
          <w:bCs/>
          <w:color w:val="000000"/>
          <w:sz w:val="20"/>
          <w:szCs w:val="20"/>
          <w:lang w:eastAsia="ko-KR"/>
        </w:rPr>
        <w:t xml:space="preserve">the UE has sent a valid measurement report for the NR-U PSCell being configured and </w:t>
      </w:r>
    </w:p>
    <w:p w14:paraId="1FACB371" w14:textId="27FB8856" w:rsidR="00127CCF" w:rsidRPr="007D3BDF" w:rsidRDefault="00127CCF" w:rsidP="00127CCF">
      <w:pPr>
        <w:pStyle w:val="ListParagraph"/>
        <w:numPr>
          <w:ilvl w:val="0"/>
          <w:numId w:val="37"/>
        </w:numPr>
        <w:rPr>
          <w:b/>
          <w:bCs/>
          <w:sz w:val="20"/>
          <w:szCs w:val="20"/>
        </w:rPr>
      </w:pPr>
      <w:r w:rsidRPr="007D3BDF">
        <w:rPr>
          <w:b/>
          <w:bCs/>
          <w:color w:val="000000"/>
          <w:sz w:val="20"/>
          <w:szCs w:val="20"/>
          <w:lang w:eastAsia="ko-KR"/>
        </w:rPr>
        <w:t xml:space="preserve">One of the SSBs measured from the NR-U PSCell being configured remains detectable according to the cell identification conditions specified in section </w:t>
      </w:r>
      <w:r w:rsidR="00002A78">
        <w:rPr>
          <w:b/>
          <w:bCs/>
          <w:color w:val="000000"/>
          <w:sz w:val="20"/>
          <w:szCs w:val="20"/>
          <w:lang w:eastAsia="ko-KR"/>
        </w:rPr>
        <w:t>9.3A</w:t>
      </w:r>
      <w:r w:rsidRPr="007D3BDF">
        <w:rPr>
          <w:b/>
          <w:bCs/>
          <w:color w:val="000000"/>
          <w:sz w:val="20"/>
          <w:szCs w:val="20"/>
          <w:lang w:eastAsia="ko-KR"/>
        </w:rPr>
        <w:t xml:space="preserve"> of TS 38.133 </w:t>
      </w:r>
    </w:p>
    <w:p w14:paraId="3F6CBCA2" w14:textId="77777777" w:rsidR="00127CCF" w:rsidRPr="007D3BDF" w:rsidRDefault="00127CCF" w:rsidP="00127CCF">
      <w:pPr>
        <w:pStyle w:val="ListParagraph"/>
        <w:rPr>
          <w:b/>
          <w:bCs/>
          <w:sz w:val="20"/>
          <w:szCs w:val="20"/>
        </w:rPr>
      </w:pPr>
    </w:p>
    <w:p w14:paraId="5E332F1D" w14:textId="70662B7C" w:rsidR="009A13A2" w:rsidRDefault="00127CCF" w:rsidP="00804DAC">
      <w:pPr>
        <w:rPr>
          <w:b/>
          <w:bCs/>
        </w:rPr>
      </w:pPr>
      <w:r w:rsidRPr="007D3BDF">
        <w:rPr>
          <w:b/>
          <w:bCs/>
        </w:rPr>
        <w:t xml:space="preserve">One of the SSBs measured from NR-U PSCell being configured also remains detectable during the NR-U PSCell configuration delay according to the cell identification conditions specified in section </w:t>
      </w:r>
      <w:r w:rsidR="00002A78">
        <w:rPr>
          <w:b/>
          <w:bCs/>
        </w:rPr>
        <w:t>9.3A</w:t>
      </w:r>
      <w:r w:rsidRPr="007D3BDF">
        <w:rPr>
          <w:b/>
          <w:bCs/>
        </w:rPr>
        <w:t xml:space="preserve"> of TS 38.133</w:t>
      </w:r>
      <w:r w:rsidR="002B6B9D">
        <w:rPr>
          <w:b/>
          <w:bCs/>
        </w:rPr>
        <w:t>.</w:t>
      </w:r>
    </w:p>
    <w:p w14:paraId="1A9F2558" w14:textId="503B17D1" w:rsidR="002B6B9D" w:rsidRPr="00127CCF" w:rsidRDefault="002B6B9D" w:rsidP="00804DAC">
      <w:pPr>
        <w:rPr>
          <w:b/>
          <w:bCs/>
          <w:lang w:val="en-US"/>
        </w:rPr>
      </w:pPr>
      <w:r>
        <w:rPr>
          <w:b/>
          <w:bCs/>
        </w:rPr>
        <w:t>Proposal 7. RAN4 to further discuss the modification of the term “cell remains detectable” for NR-U</w:t>
      </w:r>
      <w:bookmarkStart w:id="0" w:name="_GoBack"/>
      <w:bookmarkEnd w:id="0"/>
      <w:r>
        <w:rPr>
          <w:b/>
          <w:bCs/>
        </w:rPr>
        <w:t xml:space="preserve">. </w:t>
      </w:r>
    </w:p>
    <w:p w14:paraId="0C633F9D" w14:textId="0528610C" w:rsidR="00797CE5" w:rsidRDefault="00797CE5" w:rsidP="006050F7">
      <w:pPr>
        <w:pStyle w:val="Heading1"/>
        <w:numPr>
          <w:ilvl w:val="0"/>
          <w:numId w:val="0"/>
        </w:numPr>
        <w:rPr>
          <w:lang w:val="en-US"/>
        </w:rPr>
      </w:pPr>
      <w:r>
        <w:rPr>
          <w:lang w:val="en-US"/>
        </w:rPr>
        <w:t>References</w:t>
      </w:r>
    </w:p>
    <w:p w14:paraId="791FB7F6" w14:textId="68EFF642" w:rsidR="003F0BF9" w:rsidRPr="003F0BF9" w:rsidRDefault="003F0BF9" w:rsidP="003F0BF9">
      <w:pPr>
        <w:rPr>
          <w:lang w:val="en-US"/>
        </w:rPr>
      </w:pPr>
      <w:r>
        <w:rPr>
          <w:lang w:val="en-US"/>
        </w:rPr>
        <w:t>[1] R4-191</w:t>
      </w:r>
      <w:r w:rsidR="00430BF4">
        <w:rPr>
          <w:lang w:val="en-US"/>
        </w:rPr>
        <w:t>28</w:t>
      </w:r>
      <w:r>
        <w:rPr>
          <w:lang w:val="en-US"/>
        </w:rPr>
        <w:t>51</w:t>
      </w:r>
    </w:p>
    <w:p w14:paraId="7B142946" w14:textId="2444403E" w:rsidR="00BF31AD" w:rsidRDefault="008372E9" w:rsidP="00797CE5">
      <w:pPr>
        <w:rPr>
          <w:lang w:val="en-US"/>
        </w:rPr>
      </w:pPr>
      <w:r>
        <w:rPr>
          <w:lang w:val="en-US"/>
        </w:rPr>
        <w:t>[2] R4-19</w:t>
      </w:r>
      <w:r w:rsidR="00430BF4">
        <w:rPr>
          <w:lang w:val="en-US"/>
        </w:rPr>
        <w:t>1</w:t>
      </w:r>
      <w:r w:rsidR="000D5235">
        <w:rPr>
          <w:lang w:val="en-US"/>
        </w:rPr>
        <w:t>5160</w:t>
      </w:r>
    </w:p>
    <w:p w14:paraId="358C00FD" w14:textId="19913C34" w:rsidR="00430BF4" w:rsidRDefault="00430BF4" w:rsidP="00797CE5">
      <w:pPr>
        <w:rPr>
          <w:lang w:val="en-US"/>
        </w:rPr>
      </w:pPr>
      <w:r>
        <w:rPr>
          <w:lang w:val="en-US"/>
        </w:rPr>
        <w:t>[3] R4-191</w:t>
      </w:r>
      <w:r w:rsidR="00333A5F">
        <w:rPr>
          <w:lang w:val="en-US"/>
        </w:rPr>
        <w:t>2663</w:t>
      </w:r>
    </w:p>
    <w:p w14:paraId="73BF5A8C" w14:textId="7921D21B" w:rsidR="00031F5C" w:rsidRDefault="00031F5C" w:rsidP="00797CE5">
      <w:pPr>
        <w:rPr>
          <w:lang w:val="en-US"/>
        </w:rPr>
      </w:pPr>
      <w:r>
        <w:rPr>
          <w:lang w:val="en-US"/>
        </w:rPr>
        <w:t>[4] R4-191</w:t>
      </w:r>
      <w:r w:rsidR="001D03F4">
        <w:rPr>
          <w:lang w:val="en-US"/>
        </w:rPr>
        <w:t>2086</w:t>
      </w:r>
    </w:p>
    <w:sectPr w:rsidR="00031F5C"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8CA5E" w14:textId="77777777" w:rsidR="00F077B4" w:rsidRDefault="00F077B4">
      <w:r>
        <w:separator/>
      </w:r>
    </w:p>
  </w:endnote>
  <w:endnote w:type="continuationSeparator" w:id="0">
    <w:p w14:paraId="404BD5A5" w14:textId="77777777" w:rsidR="00F077B4" w:rsidRDefault="00F0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21F58" w14:textId="77777777" w:rsidR="00F077B4" w:rsidRDefault="00F077B4">
      <w:r>
        <w:separator/>
      </w:r>
    </w:p>
  </w:footnote>
  <w:footnote w:type="continuationSeparator" w:id="0">
    <w:p w14:paraId="6BC92DA0" w14:textId="77777777" w:rsidR="00F077B4" w:rsidRDefault="00F07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7313E"/>
    <w:multiLevelType w:val="hybridMultilevel"/>
    <w:tmpl w:val="9820AA82"/>
    <w:lvl w:ilvl="0" w:tplc="E4F4EE3C">
      <w:start w:val="1"/>
      <w:numFmt w:val="bullet"/>
      <w:lvlText w:val="•"/>
      <w:lvlJc w:val="left"/>
      <w:pPr>
        <w:tabs>
          <w:tab w:val="num" w:pos="720"/>
        </w:tabs>
        <w:ind w:left="720" w:hanging="360"/>
      </w:pPr>
      <w:rPr>
        <w:rFonts w:ascii="Arial" w:hAnsi="Arial" w:hint="default"/>
      </w:rPr>
    </w:lvl>
    <w:lvl w:ilvl="1" w:tplc="F55C700A">
      <w:numFmt w:val="none"/>
      <w:lvlText w:val=""/>
      <w:lvlJc w:val="left"/>
      <w:pPr>
        <w:tabs>
          <w:tab w:val="num" w:pos="360"/>
        </w:tabs>
      </w:pPr>
    </w:lvl>
    <w:lvl w:ilvl="2" w:tplc="89760634" w:tentative="1">
      <w:start w:val="1"/>
      <w:numFmt w:val="bullet"/>
      <w:lvlText w:val="•"/>
      <w:lvlJc w:val="left"/>
      <w:pPr>
        <w:tabs>
          <w:tab w:val="num" w:pos="2160"/>
        </w:tabs>
        <w:ind w:left="2160" w:hanging="360"/>
      </w:pPr>
      <w:rPr>
        <w:rFonts w:ascii="Arial" w:hAnsi="Arial" w:hint="default"/>
      </w:rPr>
    </w:lvl>
    <w:lvl w:ilvl="3" w:tplc="46E29D06" w:tentative="1">
      <w:start w:val="1"/>
      <w:numFmt w:val="bullet"/>
      <w:lvlText w:val="•"/>
      <w:lvlJc w:val="left"/>
      <w:pPr>
        <w:tabs>
          <w:tab w:val="num" w:pos="2880"/>
        </w:tabs>
        <w:ind w:left="2880" w:hanging="360"/>
      </w:pPr>
      <w:rPr>
        <w:rFonts w:ascii="Arial" w:hAnsi="Arial" w:hint="default"/>
      </w:rPr>
    </w:lvl>
    <w:lvl w:ilvl="4" w:tplc="91E45DE8" w:tentative="1">
      <w:start w:val="1"/>
      <w:numFmt w:val="bullet"/>
      <w:lvlText w:val="•"/>
      <w:lvlJc w:val="left"/>
      <w:pPr>
        <w:tabs>
          <w:tab w:val="num" w:pos="3600"/>
        </w:tabs>
        <w:ind w:left="3600" w:hanging="360"/>
      </w:pPr>
      <w:rPr>
        <w:rFonts w:ascii="Arial" w:hAnsi="Arial" w:hint="default"/>
      </w:rPr>
    </w:lvl>
    <w:lvl w:ilvl="5" w:tplc="08920264" w:tentative="1">
      <w:start w:val="1"/>
      <w:numFmt w:val="bullet"/>
      <w:lvlText w:val="•"/>
      <w:lvlJc w:val="left"/>
      <w:pPr>
        <w:tabs>
          <w:tab w:val="num" w:pos="4320"/>
        </w:tabs>
        <w:ind w:left="4320" w:hanging="360"/>
      </w:pPr>
      <w:rPr>
        <w:rFonts w:ascii="Arial" w:hAnsi="Arial" w:hint="default"/>
      </w:rPr>
    </w:lvl>
    <w:lvl w:ilvl="6" w:tplc="25FA6ECC" w:tentative="1">
      <w:start w:val="1"/>
      <w:numFmt w:val="bullet"/>
      <w:lvlText w:val="•"/>
      <w:lvlJc w:val="left"/>
      <w:pPr>
        <w:tabs>
          <w:tab w:val="num" w:pos="5040"/>
        </w:tabs>
        <w:ind w:left="5040" w:hanging="360"/>
      </w:pPr>
      <w:rPr>
        <w:rFonts w:ascii="Arial" w:hAnsi="Arial" w:hint="default"/>
      </w:rPr>
    </w:lvl>
    <w:lvl w:ilvl="7" w:tplc="E390CC92" w:tentative="1">
      <w:start w:val="1"/>
      <w:numFmt w:val="bullet"/>
      <w:lvlText w:val="•"/>
      <w:lvlJc w:val="left"/>
      <w:pPr>
        <w:tabs>
          <w:tab w:val="num" w:pos="5760"/>
        </w:tabs>
        <w:ind w:left="5760" w:hanging="360"/>
      </w:pPr>
      <w:rPr>
        <w:rFonts w:ascii="Arial" w:hAnsi="Arial" w:hint="default"/>
      </w:rPr>
    </w:lvl>
    <w:lvl w:ilvl="8" w:tplc="7AF487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80F44"/>
    <w:multiLevelType w:val="hybridMultilevel"/>
    <w:tmpl w:val="AAD8C74C"/>
    <w:lvl w:ilvl="0" w:tplc="5FCC8B14">
      <w:start w:val="1"/>
      <w:numFmt w:val="bullet"/>
      <w:lvlText w:val="•"/>
      <w:lvlJc w:val="left"/>
      <w:pPr>
        <w:tabs>
          <w:tab w:val="num" w:pos="720"/>
        </w:tabs>
        <w:ind w:left="720" w:hanging="360"/>
      </w:pPr>
      <w:rPr>
        <w:rFonts w:ascii="Arial" w:hAnsi="Arial" w:hint="default"/>
      </w:rPr>
    </w:lvl>
    <w:lvl w:ilvl="1" w:tplc="E3EA3D30">
      <w:numFmt w:val="none"/>
      <w:lvlText w:val=""/>
      <w:lvlJc w:val="left"/>
      <w:pPr>
        <w:tabs>
          <w:tab w:val="num" w:pos="360"/>
        </w:tabs>
      </w:pPr>
    </w:lvl>
    <w:lvl w:ilvl="2" w:tplc="BE4E5940" w:tentative="1">
      <w:start w:val="1"/>
      <w:numFmt w:val="bullet"/>
      <w:lvlText w:val="•"/>
      <w:lvlJc w:val="left"/>
      <w:pPr>
        <w:tabs>
          <w:tab w:val="num" w:pos="2160"/>
        </w:tabs>
        <w:ind w:left="2160" w:hanging="360"/>
      </w:pPr>
      <w:rPr>
        <w:rFonts w:ascii="Arial" w:hAnsi="Arial" w:hint="default"/>
      </w:rPr>
    </w:lvl>
    <w:lvl w:ilvl="3" w:tplc="84E2706C" w:tentative="1">
      <w:start w:val="1"/>
      <w:numFmt w:val="bullet"/>
      <w:lvlText w:val="•"/>
      <w:lvlJc w:val="left"/>
      <w:pPr>
        <w:tabs>
          <w:tab w:val="num" w:pos="2880"/>
        </w:tabs>
        <w:ind w:left="2880" w:hanging="360"/>
      </w:pPr>
      <w:rPr>
        <w:rFonts w:ascii="Arial" w:hAnsi="Arial" w:hint="default"/>
      </w:rPr>
    </w:lvl>
    <w:lvl w:ilvl="4" w:tplc="500EA36A" w:tentative="1">
      <w:start w:val="1"/>
      <w:numFmt w:val="bullet"/>
      <w:lvlText w:val="•"/>
      <w:lvlJc w:val="left"/>
      <w:pPr>
        <w:tabs>
          <w:tab w:val="num" w:pos="3600"/>
        </w:tabs>
        <w:ind w:left="3600" w:hanging="360"/>
      </w:pPr>
      <w:rPr>
        <w:rFonts w:ascii="Arial" w:hAnsi="Arial" w:hint="default"/>
      </w:rPr>
    </w:lvl>
    <w:lvl w:ilvl="5" w:tplc="9C1C594E" w:tentative="1">
      <w:start w:val="1"/>
      <w:numFmt w:val="bullet"/>
      <w:lvlText w:val="•"/>
      <w:lvlJc w:val="left"/>
      <w:pPr>
        <w:tabs>
          <w:tab w:val="num" w:pos="4320"/>
        </w:tabs>
        <w:ind w:left="4320" w:hanging="360"/>
      </w:pPr>
      <w:rPr>
        <w:rFonts w:ascii="Arial" w:hAnsi="Arial" w:hint="default"/>
      </w:rPr>
    </w:lvl>
    <w:lvl w:ilvl="6" w:tplc="57584B22" w:tentative="1">
      <w:start w:val="1"/>
      <w:numFmt w:val="bullet"/>
      <w:lvlText w:val="•"/>
      <w:lvlJc w:val="left"/>
      <w:pPr>
        <w:tabs>
          <w:tab w:val="num" w:pos="5040"/>
        </w:tabs>
        <w:ind w:left="5040" w:hanging="360"/>
      </w:pPr>
      <w:rPr>
        <w:rFonts w:ascii="Arial" w:hAnsi="Arial" w:hint="default"/>
      </w:rPr>
    </w:lvl>
    <w:lvl w:ilvl="7" w:tplc="C27E0D50" w:tentative="1">
      <w:start w:val="1"/>
      <w:numFmt w:val="bullet"/>
      <w:lvlText w:val="•"/>
      <w:lvlJc w:val="left"/>
      <w:pPr>
        <w:tabs>
          <w:tab w:val="num" w:pos="5760"/>
        </w:tabs>
        <w:ind w:left="5760" w:hanging="360"/>
      </w:pPr>
      <w:rPr>
        <w:rFonts w:ascii="Arial" w:hAnsi="Arial" w:hint="default"/>
      </w:rPr>
    </w:lvl>
    <w:lvl w:ilvl="8" w:tplc="29D423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5D655E0"/>
    <w:multiLevelType w:val="hybridMultilevel"/>
    <w:tmpl w:val="6A2C7EB6"/>
    <w:lvl w:ilvl="0" w:tplc="91E8F0A6">
      <w:start w:val="1"/>
      <w:numFmt w:val="bullet"/>
      <w:lvlText w:val="•"/>
      <w:lvlJc w:val="left"/>
      <w:pPr>
        <w:tabs>
          <w:tab w:val="num" w:pos="720"/>
        </w:tabs>
        <w:ind w:left="720" w:hanging="360"/>
      </w:pPr>
      <w:rPr>
        <w:rFonts w:ascii="Arial" w:hAnsi="Arial" w:hint="default"/>
      </w:rPr>
    </w:lvl>
    <w:lvl w:ilvl="1" w:tplc="D1707036">
      <w:numFmt w:val="none"/>
      <w:lvlText w:val=""/>
      <w:lvlJc w:val="left"/>
      <w:pPr>
        <w:tabs>
          <w:tab w:val="num" w:pos="360"/>
        </w:tabs>
      </w:pPr>
    </w:lvl>
    <w:lvl w:ilvl="2" w:tplc="29920FC2">
      <w:numFmt w:val="none"/>
      <w:lvlText w:val=""/>
      <w:lvlJc w:val="left"/>
      <w:pPr>
        <w:tabs>
          <w:tab w:val="num" w:pos="360"/>
        </w:tabs>
      </w:pPr>
    </w:lvl>
    <w:lvl w:ilvl="3" w:tplc="0AF6F6E2" w:tentative="1">
      <w:start w:val="1"/>
      <w:numFmt w:val="bullet"/>
      <w:lvlText w:val="•"/>
      <w:lvlJc w:val="left"/>
      <w:pPr>
        <w:tabs>
          <w:tab w:val="num" w:pos="2880"/>
        </w:tabs>
        <w:ind w:left="2880" w:hanging="360"/>
      </w:pPr>
      <w:rPr>
        <w:rFonts w:ascii="Arial" w:hAnsi="Arial" w:hint="default"/>
      </w:rPr>
    </w:lvl>
    <w:lvl w:ilvl="4" w:tplc="061A5ECC" w:tentative="1">
      <w:start w:val="1"/>
      <w:numFmt w:val="bullet"/>
      <w:lvlText w:val="•"/>
      <w:lvlJc w:val="left"/>
      <w:pPr>
        <w:tabs>
          <w:tab w:val="num" w:pos="3600"/>
        </w:tabs>
        <w:ind w:left="3600" w:hanging="360"/>
      </w:pPr>
      <w:rPr>
        <w:rFonts w:ascii="Arial" w:hAnsi="Arial" w:hint="default"/>
      </w:rPr>
    </w:lvl>
    <w:lvl w:ilvl="5" w:tplc="2356E07C" w:tentative="1">
      <w:start w:val="1"/>
      <w:numFmt w:val="bullet"/>
      <w:lvlText w:val="•"/>
      <w:lvlJc w:val="left"/>
      <w:pPr>
        <w:tabs>
          <w:tab w:val="num" w:pos="4320"/>
        </w:tabs>
        <w:ind w:left="4320" w:hanging="360"/>
      </w:pPr>
      <w:rPr>
        <w:rFonts w:ascii="Arial" w:hAnsi="Arial" w:hint="default"/>
      </w:rPr>
    </w:lvl>
    <w:lvl w:ilvl="6" w:tplc="AD485826" w:tentative="1">
      <w:start w:val="1"/>
      <w:numFmt w:val="bullet"/>
      <w:lvlText w:val="•"/>
      <w:lvlJc w:val="left"/>
      <w:pPr>
        <w:tabs>
          <w:tab w:val="num" w:pos="5040"/>
        </w:tabs>
        <w:ind w:left="5040" w:hanging="360"/>
      </w:pPr>
      <w:rPr>
        <w:rFonts w:ascii="Arial" w:hAnsi="Arial" w:hint="default"/>
      </w:rPr>
    </w:lvl>
    <w:lvl w:ilvl="7" w:tplc="21787D18" w:tentative="1">
      <w:start w:val="1"/>
      <w:numFmt w:val="bullet"/>
      <w:lvlText w:val="•"/>
      <w:lvlJc w:val="left"/>
      <w:pPr>
        <w:tabs>
          <w:tab w:val="num" w:pos="5760"/>
        </w:tabs>
        <w:ind w:left="5760" w:hanging="360"/>
      </w:pPr>
      <w:rPr>
        <w:rFonts w:ascii="Arial" w:hAnsi="Arial" w:hint="default"/>
      </w:rPr>
    </w:lvl>
    <w:lvl w:ilvl="8" w:tplc="A4DE5F0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673EE"/>
    <w:multiLevelType w:val="hybridMultilevel"/>
    <w:tmpl w:val="AA2A8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A35C2"/>
    <w:multiLevelType w:val="hybridMultilevel"/>
    <w:tmpl w:val="343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A4220"/>
    <w:multiLevelType w:val="hybridMultilevel"/>
    <w:tmpl w:val="C870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D7691"/>
    <w:multiLevelType w:val="hybridMultilevel"/>
    <w:tmpl w:val="CF1CEC68"/>
    <w:lvl w:ilvl="0" w:tplc="EA3CA44A">
      <w:start w:val="1"/>
      <w:numFmt w:val="bullet"/>
      <w:lvlText w:val="•"/>
      <w:lvlJc w:val="left"/>
      <w:pPr>
        <w:tabs>
          <w:tab w:val="num" w:pos="720"/>
        </w:tabs>
        <w:ind w:left="720" w:hanging="360"/>
      </w:pPr>
      <w:rPr>
        <w:rFonts w:ascii="Arial" w:hAnsi="Arial" w:hint="default"/>
      </w:rPr>
    </w:lvl>
    <w:lvl w:ilvl="1" w:tplc="16B2E7BE" w:tentative="1">
      <w:start w:val="1"/>
      <w:numFmt w:val="bullet"/>
      <w:lvlText w:val="•"/>
      <w:lvlJc w:val="left"/>
      <w:pPr>
        <w:tabs>
          <w:tab w:val="num" w:pos="1440"/>
        </w:tabs>
        <w:ind w:left="1440" w:hanging="360"/>
      </w:pPr>
      <w:rPr>
        <w:rFonts w:ascii="Arial" w:hAnsi="Arial" w:hint="default"/>
      </w:rPr>
    </w:lvl>
    <w:lvl w:ilvl="2" w:tplc="1F76488A" w:tentative="1">
      <w:start w:val="1"/>
      <w:numFmt w:val="bullet"/>
      <w:lvlText w:val="•"/>
      <w:lvlJc w:val="left"/>
      <w:pPr>
        <w:tabs>
          <w:tab w:val="num" w:pos="2160"/>
        </w:tabs>
        <w:ind w:left="2160" w:hanging="360"/>
      </w:pPr>
      <w:rPr>
        <w:rFonts w:ascii="Arial" w:hAnsi="Arial" w:hint="default"/>
      </w:rPr>
    </w:lvl>
    <w:lvl w:ilvl="3" w:tplc="37D6791E" w:tentative="1">
      <w:start w:val="1"/>
      <w:numFmt w:val="bullet"/>
      <w:lvlText w:val="•"/>
      <w:lvlJc w:val="left"/>
      <w:pPr>
        <w:tabs>
          <w:tab w:val="num" w:pos="2880"/>
        </w:tabs>
        <w:ind w:left="2880" w:hanging="360"/>
      </w:pPr>
      <w:rPr>
        <w:rFonts w:ascii="Arial" w:hAnsi="Arial" w:hint="default"/>
      </w:rPr>
    </w:lvl>
    <w:lvl w:ilvl="4" w:tplc="F5B61086" w:tentative="1">
      <w:start w:val="1"/>
      <w:numFmt w:val="bullet"/>
      <w:lvlText w:val="•"/>
      <w:lvlJc w:val="left"/>
      <w:pPr>
        <w:tabs>
          <w:tab w:val="num" w:pos="3600"/>
        </w:tabs>
        <w:ind w:left="3600" w:hanging="360"/>
      </w:pPr>
      <w:rPr>
        <w:rFonts w:ascii="Arial" w:hAnsi="Arial" w:hint="default"/>
      </w:rPr>
    </w:lvl>
    <w:lvl w:ilvl="5" w:tplc="586C9D60" w:tentative="1">
      <w:start w:val="1"/>
      <w:numFmt w:val="bullet"/>
      <w:lvlText w:val="•"/>
      <w:lvlJc w:val="left"/>
      <w:pPr>
        <w:tabs>
          <w:tab w:val="num" w:pos="4320"/>
        </w:tabs>
        <w:ind w:left="4320" w:hanging="360"/>
      </w:pPr>
      <w:rPr>
        <w:rFonts w:ascii="Arial" w:hAnsi="Arial" w:hint="default"/>
      </w:rPr>
    </w:lvl>
    <w:lvl w:ilvl="6" w:tplc="E0D03BB0" w:tentative="1">
      <w:start w:val="1"/>
      <w:numFmt w:val="bullet"/>
      <w:lvlText w:val="•"/>
      <w:lvlJc w:val="left"/>
      <w:pPr>
        <w:tabs>
          <w:tab w:val="num" w:pos="5040"/>
        </w:tabs>
        <w:ind w:left="5040" w:hanging="360"/>
      </w:pPr>
      <w:rPr>
        <w:rFonts w:ascii="Arial" w:hAnsi="Arial" w:hint="default"/>
      </w:rPr>
    </w:lvl>
    <w:lvl w:ilvl="7" w:tplc="6022976C" w:tentative="1">
      <w:start w:val="1"/>
      <w:numFmt w:val="bullet"/>
      <w:lvlText w:val="•"/>
      <w:lvlJc w:val="left"/>
      <w:pPr>
        <w:tabs>
          <w:tab w:val="num" w:pos="5760"/>
        </w:tabs>
        <w:ind w:left="5760" w:hanging="360"/>
      </w:pPr>
      <w:rPr>
        <w:rFonts w:ascii="Arial" w:hAnsi="Arial" w:hint="default"/>
      </w:rPr>
    </w:lvl>
    <w:lvl w:ilvl="8" w:tplc="98428E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3F71599"/>
    <w:multiLevelType w:val="hybridMultilevel"/>
    <w:tmpl w:val="A4F49D3C"/>
    <w:lvl w:ilvl="0" w:tplc="B868F19C">
      <w:start w:val="1"/>
      <w:numFmt w:val="bullet"/>
      <w:lvlText w:val="•"/>
      <w:lvlJc w:val="left"/>
      <w:pPr>
        <w:tabs>
          <w:tab w:val="num" w:pos="360"/>
        </w:tabs>
        <w:ind w:left="360" w:hanging="360"/>
      </w:pPr>
      <w:rPr>
        <w:rFonts w:ascii="Arial" w:hAnsi="Arial" w:hint="default"/>
      </w:rPr>
    </w:lvl>
    <w:lvl w:ilvl="1" w:tplc="B2062EA6" w:tentative="1">
      <w:start w:val="1"/>
      <w:numFmt w:val="bullet"/>
      <w:lvlText w:val="•"/>
      <w:lvlJc w:val="left"/>
      <w:pPr>
        <w:tabs>
          <w:tab w:val="num" w:pos="1080"/>
        </w:tabs>
        <w:ind w:left="1080" w:hanging="360"/>
      </w:pPr>
      <w:rPr>
        <w:rFonts w:ascii="Arial" w:hAnsi="Arial" w:hint="default"/>
      </w:rPr>
    </w:lvl>
    <w:lvl w:ilvl="2" w:tplc="E6B06CEE" w:tentative="1">
      <w:start w:val="1"/>
      <w:numFmt w:val="bullet"/>
      <w:lvlText w:val="•"/>
      <w:lvlJc w:val="left"/>
      <w:pPr>
        <w:tabs>
          <w:tab w:val="num" w:pos="1800"/>
        </w:tabs>
        <w:ind w:left="1800" w:hanging="360"/>
      </w:pPr>
      <w:rPr>
        <w:rFonts w:ascii="Arial" w:hAnsi="Arial" w:hint="default"/>
      </w:rPr>
    </w:lvl>
    <w:lvl w:ilvl="3" w:tplc="5DC25392" w:tentative="1">
      <w:start w:val="1"/>
      <w:numFmt w:val="bullet"/>
      <w:lvlText w:val="•"/>
      <w:lvlJc w:val="left"/>
      <w:pPr>
        <w:tabs>
          <w:tab w:val="num" w:pos="2520"/>
        </w:tabs>
        <w:ind w:left="2520" w:hanging="360"/>
      </w:pPr>
      <w:rPr>
        <w:rFonts w:ascii="Arial" w:hAnsi="Arial" w:hint="default"/>
      </w:rPr>
    </w:lvl>
    <w:lvl w:ilvl="4" w:tplc="6076FD38" w:tentative="1">
      <w:start w:val="1"/>
      <w:numFmt w:val="bullet"/>
      <w:lvlText w:val="•"/>
      <w:lvlJc w:val="left"/>
      <w:pPr>
        <w:tabs>
          <w:tab w:val="num" w:pos="3240"/>
        </w:tabs>
        <w:ind w:left="3240" w:hanging="360"/>
      </w:pPr>
      <w:rPr>
        <w:rFonts w:ascii="Arial" w:hAnsi="Arial" w:hint="default"/>
      </w:rPr>
    </w:lvl>
    <w:lvl w:ilvl="5" w:tplc="FA58C994" w:tentative="1">
      <w:start w:val="1"/>
      <w:numFmt w:val="bullet"/>
      <w:lvlText w:val="•"/>
      <w:lvlJc w:val="left"/>
      <w:pPr>
        <w:tabs>
          <w:tab w:val="num" w:pos="3960"/>
        </w:tabs>
        <w:ind w:left="3960" w:hanging="360"/>
      </w:pPr>
      <w:rPr>
        <w:rFonts w:ascii="Arial" w:hAnsi="Arial" w:hint="default"/>
      </w:rPr>
    </w:lvl>
    <w:lvl w:ilvl="6" w:tplc="E8C0CFBE" w:tentative="1">
      <w:start w:val="1"/>
      <w:numFmt w:val="bullet"/>
      <w:lvlText w:val="•"/>
      <w:lvlJc w:val="left"/>
      <w:pPr>
        <w:tabs>
          <w:tab w:val="num" w:pos="4680"/>
        </w:tabs>
        <w:ind w:left="4680" w:hanging="360"/>
      </w:pPr>
      <w:rPr>
        <w:rFonts w:ascii="Arial" w:hAnsi="Arial" w:hint="default"/>
      </w:rPr>
    </w:lvl>
    <w:lvl w:ilvl="7" w:tplc="2710DB3C" w:tentative="1">
      <w:start w:val="1"/>
      <w:numFmt w:val="bullet"/>
      <w:lvlText w:val="•"/>
      <w:lvlJc w:val="left"/>
      <w:pPr>
        <w:tabs>
          <w:tab w:val="num" w:pos="5400"/>
        </w:tabs>
        <w:ind w:left="5400" w:hanging="360"/>
      </w:pPr>
      <w:rPr>
        <w:rFonts w:ascii="Arial" w:hAnsi="Arial" w:hint="default"/>
      </w:rPr>
    </w:lvl>
    <w:lvl w:ilvl="8" w:tplc="0D8CFCB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38"/>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3"/>
  </w:num>
  <w:num w:numId="10">
    <w:abstractNumId w:val="4"/>
  </w:num>
  <w:num w:numId="11">
    <w:abstractNumId w:val="19"/>
  </w:num>
  <w:num w:numId="12">
    <w:abstractNumId w:val="7"/>
  </w:num>
  <w:num w:numId="13">
    <w:abstractNumId w:val="17"/>
  </w:num>
  <w:num w:numId="14">
    <w:abstractNumId w:val="2"/>
  </w:num>
  <w:num w:numId="15">
    <w:abstractNumId w:val="40"/>
  </w:num>
  <w:num w:numId="16">
    <w:abstractNumId w:val="28"/>
  </w:num>
  <w:num w:numId="17">
    <w:abstractNumId w:val="9"/>
  </w:num>
  <w:num w:numId="18">
    <w:abstractNumId w:val="39"/>
  </w:num>
  <w:num w:numId="19">
    <w:abstractNumId w:val="27"/>
  </w:num>
  <w:num w:numId="20">
    <w:abstractNumId w:val="15"/>
  </w:num>
  <w:num w:numId="21">
    <w:abstractNumId w:val="29"/>
  </w:num>
  <w:num w:numId="22">
    <w:abstractNumId w:val="26"/>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6"/>
  </w:num>
  <w:num w:numId="27">
    <w:abstractNumId w:val="6"/>
  </w:num>
  <w:num w:numId="28">
    <w:abstractNumId w:val="31"/>
  </w:num>
  <w:num w:numId="29">
    <w:abstractNumId w:val="20"/>
  </w:num>
  <w:num w:numId="30">
    <w:abstractNumId w:val="14"/>
  </w:num>
  <w:num w:numId="31">
    <w:abstractNumId w:val="25"/>
  </w:num>
  <w:num w:numId="32">
    <w:abstractNumId w:val="10"/>
  </w:num>
  <w:num w:numId="33">
    <w:abstractNumId w:val="3"/>
  </w:num>
  <w:num w:numId="34">
    <w:abstractNumId w:val="13"/>
  </w:num>
  <w:num w:numId="35">
    <w:abstractNumId w:val="24"/>
  </w:num>
  <w:num w:numId="36">
    <w:abstractNumId w:val="37"/>
  </w:num>
  <w:num w:numId="37">
    <w:abstractNumId w:val="33"/>
  </w:num>
  <w:num w:numId="38">
    <w:abstractNumId w:val="22"/>
  </w:num>
  <w:num w:numId="39">
    <w:abstractNumId w:val="16"/>
  </w:num>
  <w:num w:numId="40">
    <w:abstractNumId w:val="18"/>
  </w:num>
  <w:num w:numId="41">
    <w:abstractNumId w:val="32"/>
  </w:num>
  <w:num w:numId="42">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A78"/>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5C3"/>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1F5C"/>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040"/>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7E7"/>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0C9"/>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235"/>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453"/>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6EF5"/>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C10"/>
    <w:rsid w:val="00121D6C"/>
    <w:rsid w:val="00121F6E"/>
    <w:rsid w:val="001220FD"/>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CCF"/>
    <w:rsid w:val="00127E48"/>
    <w:rsid w:val="00127E9A"/>
    <w:rsid w:val="00130319"/>
    <w:rsid w:val="00130558"/>
    <w:rsid w:val="00131543"/>
    <w:rsid w:val="00131569"/>
    <w:rsid w:val="00131793"/>
    <w:rsid w:val="00131E99"/>
    <w:rsid w:val="00131FD4"/>
    <w:rsid w:val="001323B9"/>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75"/>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1D2"/>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7F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23F"/>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27"/>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0E2"/>
    <w:rsid w:val="001C41EF"/>
    <w:rsid w:val="001C4493"/>
    <w:rsid w:val="001C4833"/>
    <w:rsid w:val="001C48F2"/>
    <w:rsid w:val="001C4AAD"/>
    <w:rsid w:val="001C4C6D"/>
    <w:rsid w:val="001C50D5"/>
    <w:rsid w:val="001C54F3"/>
    <w:rsid w:val="001C5DB8"/>
    <w:rsid w:val="001C6147"/>
    <w:rsid w:val="001C62F1"/>
    <w:rsid w:val="001C6C98"/>
    <w:rsid w:val="001C71F2"/>
    <w:rsid w:val="001C7AB5"/>
    <w:rsid w:val="001C7CB9"/>
    <w:rsid w:val="001C7FE6"/>
    <w:rsid w:val="001D0212"/>
    <w:rsid w:val="001D03F4"/>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1E4F"/>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F3"/>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352"/>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F5B"/>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1525"/>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17"/>
    <w:rsid w:val="00284CC1"/>
    <w:rsid w:val="00284E84"/>
    <w:rsid w:val="00285637"/>
    <w:rsid w:val="00285EFB"/>
    <w:rsid w:val="00286269"/>
    <w:rsid w:val="0028636D"/>
    <w:rsid w:val="002865FA"/>
    <w:rsid w:val="002868F8"/>
    <w:rsid w:val="002869C0"/>
    <w:rsid w:val="00286B25"/>
    <w:rsid w:val="002874A2"/>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4EC"/>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6B9D"/>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8A2"/>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799"/>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34B"/>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4A"/>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6F8F"/>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D5A"/>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A5F"/>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496"/>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CD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6F9"/>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2EB"/>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BF9"/>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6F5"/>
    <w:rsid w:val="003F3784"/>
    <w:rsid w:val="003F3C05"/>
    <w:rsid w:val="003F3D6B"/>
    <w:rsid w:val="003F3D71"/>
    <w:rsid w:val="003F45F1"/>
    <w:rsid w:val="003F491F"/>
    <w:rsid w:val="003F527B"/>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BF4"/>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25F5"/>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C2E"/>
    <w:rsid w:val="00461E85"/>
    <w:rsid w:val="00462458"/>
    <w:rsid w:val="0046245F"/>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183"/>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0A3"/>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147"/>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DC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BBD"/>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989"/>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2D9"/>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6C"/>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0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7E9"/>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761"/>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078"/>
    <w:rsid w:val="005D1853"/>
    <w:rsid w:val="005D1A0F"/>
    <w:rsid w:val="005D219D"/>
    <w:rsid w:val="005D21BE"/>
    <w:rsid w:val="005D22A7"/>
    <w:rsid w:val="005D248F"/>
    <w:rsid w:val="005D2925"/>
    <w:rsid w:val="005D3014"/>
    <w:rsid w:val="005D319F"/>
    <w:rsid w:val="005D31D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255"/>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18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6E7B"/>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77F"/>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E8E"/>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C96"/>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6AB"/>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4C9"/>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D5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1CCD"/>
    <w:rsid w:val="006923B0"/>
    <w:rsid w:val="006924C8"/>
    <w:rsid w:val="0069257A"/>
    <w:rsid w:val="00692967"/>
    <w:rsid w:val="00692A4D"/>
    <w:rsid w:val="00692E62"/>
    <w:rsid w:val="00693165"/>
    <w:rsid w:val="00693469"/>
    <w:rsid w:val="0069358B"/>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170"/>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DC1"/>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8D0"/>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6D6"/>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59"/>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65"/>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4E96"/>
    <w:rsid w:val="00705161"/>
    <w:rsid w:val="00705C39"/>
    <w:rsid w:val="00705C3E"/>
    <w:rsid w:val="00705C9E"/>
    <w:rsid w:val="00705EB8"/>
    <w:rsid w:val="00706044"/>
    <w:rsid w:val="00706076"/>
    <w:rsid w:val="00706435"/>
    <w:rsid w:val="00706740"/>
    <w:rsid w:val="00706CEE"/>
    <w:rsid w:val="007070F0"/>
    <w:rsid w:val="007071E7"/>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1FEE"/>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3E2C"/>
    <w:rsid w:val="00754124"/>
    <w:rsid w:val="0075470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7CB"/>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7C6"/>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775"/>
    <w:rsid w:val="007B49CF"/>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DF"/>
    <w:rsid w:val="007D3BEE"/>
    <w:rsid w:val="007D44DA"/>
    <w:rsid w:val="007D450F"/>
    <w:rsid w:val="007D478F"/>
    <w:rsid w:val="007D47CD"/>
    <w:rsid w:val="007D4F2B"/>
    <w:rsid w:val="007D4FBF"/>
    <w:rsid w:val="007D5140"/>
    <w:rsid w:val="007D517A"/>
    <w:rsid w:val="007D549A"/>
    <w:rsid w:val="007D5519"/>
    <w:rsid w:val="007D5B3F"/>
    <w:rsid w:val="007D5BFB"/>
    <w:rsid w:val="007D61CC"/>
    <w:rsid w:val="007D6904"/>
    <w:rsid w:val="007D6CE6"/>
    <w:rsid w:val="007D77B4"/>
    <w:rsid w:val="007D7872"/>
    <w:rsid w:val="007D78C4"/>
    <w:rsid w:val="007E003B"/>
    <w:rsid w:val="007E0200"/>
    <w:rsid w:val="007E045A"/>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284"/>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5D"/>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6B"/>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2E9"/>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73C"/>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1CD"/>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5F30"/>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371"/>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B81"/>
    <w:rsid w:val="008B3D0A"/>
    <w:rsid w:val="008B401F"/>
    <w:rsid w:val="008B403B"/>
    <w:rsid w:val="008B42B2"/>
    <w:rsid w:val="008B453E"/>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56"/>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4F3"/>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B9B"/>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61F"/>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DAD"/>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A79"/>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CB9"/>
    <w:rsid w:val="009960AE"/>
    <w:rsid w:val="0099613B"/>
    <w:rsid w:val="009966E1"/>
    <w:rsid w:val="00996C89"/>
    <w:rsid w:val="00996DED"/>
    <w:rsid w:val="0099731F"/>
    <w:rsid w:val="00997610"/>
    <w:rsid w:val="00997A3A"/>
    <w:rsid w:val="009A055F"/>
    <w:rsid w:val="009A0750"/>
    <w:rsid w:val="009A0C13"/>
    <w:rsid w:val="009A0CDA"/>
    <w:rsid w:val="009A13A2"/>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DA"/>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3D"/>
    <w:rsid w:val="009E5544"/>
    <w:rsid w:val="009E557B"/>
    <w:rsid w:val="009E55A0"/>
    <w:rsid w:val="009E55FB"/>
    <w:rsid w:val="009E5FE9"/>
    <w:rsid w:val="009E6334"/>
    <w:rsid w:val="009E6DDC"/>
    <w:rsid w:val="009E7198"/>
    <w:rsid w:val="009E76BC"/>
    <w:rsid w:val="009F0386"/>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600"/>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AA5"/>
    <w:rsid w:val="00AA62E7"/>
    <w:rsid w:val="00AA643B"/>
    <w:rsid w:val="00AA6672"/>
    <w:rsid w:val="00AA67FD"/>
    <w:rsid w:val="00AA6C33"/>
    <w:rsid w:val="00AA6CBD"/>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3663"/>
    <w:rsid w:val="00AB4143"/>
    <w:rsid w:val="00AB467C"/>
    <w:rsid w:val="00AB488E"/>
    <w:rsid w:val="00AB4945"/>
    <w:rsid w:val="00AB4A58"/>
    <w:rsid w:val="00AB4C26"/>
    <w:rsid w:val="00AB4DCA"/>
    <w:rsid w:val="00AB4E93"/>
    <w:rsid w:val="00AB58B2"/>
    <w:rsid w:val="00AB5B12"/>
    <w:rsid w:val="00AB5F23"/>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0B"/>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444"/>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6D99"/>
    <w:rsid w:val="00B47099"/>
    <w:rsid w:val="00B474C8"/>
    <w:rsid w:val="00B474E6"/>
    <w:rsid w:val="00B47751"/>
    <w:rsid w:val="00B47DD7"/>
    <w:rsid w:val="00B503DC"/>
    <w:rsid w:val="00B50948"/>
    <w:rsid w:val="00B5194E"/>
    <w:rsid w:val="00B51A1B"/>
    <w:rsid w:val="00B51BAD"/>
    <w:rsid w:val="00B51F77"/>
    <w:rsid w:val="00B5226E"/>
    <w:rsid w:val="00B52B50"/>
    <w:rsid w:val="00B52E00"/>
    <w:rsid w:val="00B52F98"/>
    <w:rsid w:val="00B53153"/>
    <w:rsid w:val="00B53267"/>
    <w:rsid w:val="00B53371"/>
    <w:rsid w:val="00B53D22"/>
    <w:rsid w:val="00B53DBF"/>
    <w:rsid w:val="00B53FA3"/>
    <w:rsid w:val="00B53FD5"/>
    <w:rsid w:val="00B54229"/>
    <w:rsid w:val="00B545F3"/>
    <w:rsid w:val="00B5471A"/>
    <w:rsid w:val="00B54954"/>
    <w:rsid w:val="00B54AFF"/>
    <w:rsid w:val="00B54D93"/>
    <w:rsid w:val="00B55A47"/>
    <w:rsid w:val="00B56138"/>
    <w:rsid w:val="00B56359"/>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288"/>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49E"/>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E3"/>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6A4"/>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9A5"/>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B1"/>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779"/>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FA8"/>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09"/>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85F"/>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56F"/>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982"/>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4C5"/>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515"/>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B5"/>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20"/>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6B5"/>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37D"/>
    <w:rsid w:val="00DE593B"/>
    <w:rsid w:val="00DE5E71"/>
    <w:rsid w:val="00DE699A"/>
    <w:rsid w:val="00DE6D06"/>
    <w:rsid w:val="00DE711D"/>
    <w:rsid w:val="00DE71DC"/>
    <w:rsid w:val="00DE7298"/>
    <w:rsid w:val="00DE7557"/>
    <w:rsid w:val="00DE7A2A"/>
    <w:rsid w:val="00DE7D7E"/>
    <w:rsid w:val="00DE7FCF"/>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7DB"/>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0C"/>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79A"/>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CE4"/>
    <w:rsid w:val="00ED0E63"/>
    <w:rsid w:val="00ED11E8"/>
    <w:rsid w:val="00ED123A"/>
    <w:rsid w:val="00ED1261"/>
    <w:rsid w:val="00ED148B"/>
    <w:rsid w:val="00ED1D0B"/>
    <w:rsid w:val="00ED1E2F"/>
    <w:rsid w:val="00ED2295"/>
    <w:rsid w:val="00ED2AC6"/>
    <w:rsid w:val="00ED2D61"/>
    <w:rsid w:val="00ED3671"/>
    <w:rsid w:val="00ED38DE"/>
    <w:rsid w:val="00ED3AA7"/>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5F9"/>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7B4"/>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46"/>
    <w:rsid w:val="00F43BBB"/>
    <w:rsid w:val="00F43C3E"/>
    <w:rsid w:val="00F44626"/>
    <w:rsid w:val="00F44679"/>
    <w:rsid w:val="00F44B08"/>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CD"/>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16"/>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6C1"/>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498"/>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192520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40386513">
      <w:bodyDiv w:val="1"/>
      <w:marLeft w:val="0"/>
      <w:marRight w:val="0"/>
      <w:marTop w:val="0"/>
      <w:marBottom w:val="0"/>
      <w:divBdr>
        <w:top w:val="none" w:sz="0" w:space="0" w:color="auto"/>
        <w:left w:val="none" w:sz="0" w:space="0" w:color="auto"/>
        <w:bottom w:val="none" w:sz="0" w:space="0" w:color="auto"/>
        <w:right w:val="none" w:sz="0" w:space="0" w:color="auto"/>
      </w:divBdr>
      <w:divsChild>
        <w:div w:id="922494442">
          <w:marLeft w:val="274"/>
          <w:marRight w:val="0"/>
          <w:marTop w:val="240"/>
          <w:marBottom w:val="0"/>
          <w:divBdr>
            <w:top w:val="none" w:sz="0" w:space="0" w:color="auto"/>
            <w:left w:val="none" w:sz="0" w:space="0" w:color="auto"/>
            <w:bottom w:val="none" w:sz="0" w:space="0" w:color="auto"/>
            <w:right w:val="none" w:sz="0" w:space="0" w:color="auto"/>
          </w:divBdr>
        </w:div>
        <w:div w:id="240794980">
          <w:marLeft w:val="274"/>
          <w:marRight w:val="0"/>
          <w:marTop w:val="240"/>
          <w:marBottom w:val="0"/>
          <w:divBdr>
            <w:top w:val="none" w:sz="0" w:space="0" w:color="auto"/>
            <w:left w:val="none" w:sz="0" w:space="0" w:color="auto"/>
            <w:bottom w:val="none" w:sz="0" w:space="0" w:color="auto"/>
            <w:right w:val="none" w:sz="0" w:space="0" w:color="auto"/>
          </w:divBdr>
        </w:div>
        <w:div w:id="1150365721">
          <w:marLeft w:val="274"/>
          <w:marRight w:val="0"/>
          <w:marTop w:val="240"/>
          <w:marBottom w:val="0"/>
          <w:divBdr>
            <w:top w:val="none" w:sz="0" w:space="0" w:color="auto"/>
            <w:left w:val="none" w:sz="0" w:space="0" w:color="auto"/>
            <w:bottom w:val="none" w:sz="0" w:space="0" w:color="auto"/>
            <w:right w:val="none" w:sz="0" w:space="0" w:color="auto"/>
          </w:divBdr>
        </w:div>
        <w:div w:id="499975447">
          <w:marLeft w:val="274"/>
          <w:marRight w:val="0"/>
          <w:marTop w:val="240"/>
          <w:marBottom w:val="0"/>
          <w:divBdr>
            <w:top w:val="none" w:sz="0" w:space="0" w:color="auto"/>
            <w:left w:val="none" w:sz="0" w:space="0" w:color="auto"/>
            <w:bottom w:val="none" w:sz="0" w:space="0" w:color="auto"/>
            <w:right w:val="none" w:sz="0" w:space="0" w:color="auto"/>
          </w:divBdr>
        </w:div>
        <w:div w:id="2033722821">
          <w:marLeft w:val="533"/>
          <w:marRight w:val="0"/>
          <w:marTop w:val="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0291123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6445860">
      <w:bodyDiv w:val="1"/>
      <w:marLeft w:val="0"/>
      <w:marRight w:val="0"/>
      <w:marTop w:val="0"/>
      <w:marBottom w:val="0"/>
      <w:divBdr>
        <w:top w:val="none" w:sz="0" w:space="0" w:color="auto"/>
        <w:left w:val="none" w:sz="0" w:space="0" w:color="auto"/>
        <w:bottom w:val="none" w:sz="0" w:space="0" w:color="auto"/>
        <w:right w:val="none" w:sz="0" w:space="0" w:color="auto"/>
      </w:divBdr>
      <w:divsChild>
        <w:div w:id="2046708321">
          <w:marLeft w:val="360"/>
          <w:marRight w:val="0"/>
          <w:marTop w:val="200"/>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1745198">
      <w:bodyDiv w:val="1"/>
      <w:marLeft w:val="0"/>
      <w:marRight w:val="0"/>
      <w:marTop w:val="0"/>
      <w:marBottom w:val="0"/>
      <w:divBdr>
        <w:top w:val="none" w:sz="0" w:space="0" w:color="auto"/>
        <w:left w:val="none" w:sz="0" w:space="0" w:color="auto"/>
        <w:bottom w:val="none" w:sz="0" w:space="0" w:color="auto"/>
        <w:right w:val="none" w:sz="0" w:space="0" w:color="auto"/>
      </w:divBdr>
      <w:divsChild>
        <w:div w:id="1095397458">
          <w:marLeft w:val="274"/>
          <w:marRight w:val="0"/>
          <w:marTop w:val="240"/>
          <w:marBottom w:val="0"/>
          <w:divBdr>
            <w:top w:val="none" w:sz="0" w:space="0" w:color="auto"/>
            <w:left w:val="none" w:sz="0" w:space="0" w:color="auto"/>
            <w:bottom w:val="none" w:sz="0" w:space="0" w:color="auto"/>
            <w:right w:val="none" w:sz="0" w:space="0" w:color="auto"/>
          </w:divBdr>
        </w:div>
      </w:divsChild>
    </w:div>
    <w:div w:id="6701846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3663302">
      <w:bodyDiv w:val="1"/>
      <w:marLeft w:val="0"/>
      <w:marRight w:val="0"/>
      <w:marTop w:val="0"/>
      <w:marBottom w:val="0"/>
      <w:divBdr>
        <w:top w:val="none" w:sz="0" w:space="0" w:color="auto"/>
        <w:left w:val="none" w:sz="0" w:space="0" w:color="auto"/>
        <w:bottom w:val="none" w:sz="0" w:space="0" w:color="auto"/>
        <w:right w:val="none" w:sz="0" w:space="0" w:color="auto"/>
      </w:divBdr>
      <w:divsChild>
        <w:div w:id="1623462111">
          <w:marLeft w:val="274"/>
          <w:marRight w:val="0"/>
          <w:marTop w:val="240"/>
          <w:marBottom w:val="0"/>
          <w:divBdr>
            <w:top w:val="none" w:sz="0" w:space="0" w:color="auto"/>
            <w:left w:val="none" w:sz="0" w:space="0" w:color="auto"/>
            <w:bottom w:val="none" w:sz="0" w:space="0" w:color="auto"/>
            <w:right w:val="none" w:sz="0" w:space="0" w:color="auto"/>
          </w:divBdr>
        </w:div>
        <w:div w:id="1617371126">
          <w:marLeft w:val="533"/>
          <w:marRight w:val="0"/>
          <w:marTop w:val="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4532461">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9302380">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84779447">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79009614">
      <w:bodyDiv w:val="1"/>
      <w:marLeft w:val="0"/>
      <w:marRight w:val="0"/>
      <w:marTop w:val="0"/>
      <w:marBottom w:val="0"/>
      <w:divBdr>
        <w:top w:val="none" w:sz="0" w:space="0" w:color="auto"/>
        <w:left w:val="none" w:sz="0" w:space="0" w:color="auto"/>
        <w:bottom w:val="none" w:sz="0" w:space="0" w:color="auto"/>
        <w:right w:val="none" w:sz="0" w:space="0" w:color="auto"/>
      </w:divBdr>
      <w:divsChild>
        <w:div w:id="561988767">
          <w:marLeft w:val="274"/>
          <w:marRight w:val="0"/>
          <w:marTop w:val="240"/>
          <w:marBottom w:val="0"/>
          <w:divBdr>
            <w:top w:val="none" w:sz="0" w:space="0" w:color="auto"/>
            <w:left w:val="none" w:sz="0" w:space="0" w:color="auto"/>
            <w:bottom w:val="none" w:sz="0" w:space="0" w:color="auto"/>
            <w:right w:val="none" w:sz="0" w:space="0" w:color="auto"/>
          </w:divBdr>
        </w:div>
        <w:div w:id="1843010717">
          <w:marLeft w:val="274"/>
          <w:marRight w:val="0"/>
          <w:marTop w:val="240"/>
          <w:marBottom w:val="0"/>
          <w:divBdr>
            <w:top w:val="none" w:sz="0" w:space="0" w:color="auto"/>
            <w:left w:val="none" w:sz="0" w:space="0" w:color="auto"/>
            <w:bottom w:val="none" w:sz="0" w:space="0" w:color="auto"/>
            <w:right w:val="none" w:sz="0" w:space="0" w:color="auto"/>
          </w:divBdr>
        </w:div>
        <w:div w:id="1551502449">
          <w:marLeft w:val="274"/>
          <w:marRight w:val="0"/>
          <w:marTop w:val="240"/>
          <w:marBottom w:val="0"/>
          <w:divBdr>
            <w:top w:val="none" w:sz="0" w:space="0" w:color="auto"/>
            <w:left w:val="none" w:sz="0" w:space="0" w:color="auto"/>
            <w:bottom w:val="none" w:sz="0" w:space="0" w:color="auto"/>
            <w:right w:val="none" w:sz="0" w:space="0" w:color="auto"/>
          </w:divBdr>
        </w:div>
        <w:div w:id="1724596984">
          <w:marLeft w:val="533"/>
          <w:marRight w:val="0"/>
          <w:marTop w:val="0"/>
          <w:marBottom w:val="0"/>
          <w:divBdr>
            <w:top w:val="none" w:sz="0" w:space="0" w:color="auto"/>
            <w:left w:val="none" w:sz="0" w:space="0" w:color="auto"/>
            <w:bottom w:val="none" w:sz="0" w:space="0" w:color="auto"/>
            <w:right w:val="none" w:sz="0" w:space="0" w:color="auto"/>
          </w:divBdr>
        </w:div>
        <w:div w:id="258367580">
          <w:marLeft w:val="806"/>
          <w:marRight w:val="0"/>
          <w:marTop w:val="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94553">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F1A08-BFB9-4381-87E6-C080A921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368</TotalTime>
  <Pages>5</Pages>
  <Words>1801</Words>
  <Characters>8885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135</cp:revision>
  <cp:lastPrinted>2009-04-22T21:01:00Z</cp:lastPrinted>
  <dcterms:created xsi:type="dcterms:W3CDTF">2019-11-04T16:12:00Z</dcterms:created>
  <dcterms:modified xsi:type="dcterms:W3CDTF">2019-11-08T19:04:00Z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